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关于开展2024年绿色贸易企业资金项目申报工作的通知</w:t>
      </w:r>
    </w:p>
    <w:p>
      <w:pPr>
        <w:rPr>
          <w:rFonts w:ascii="Times New Roman" w:hAnsi="Times New Roman" w:eastAsia="方正仿宋简体" w:cs="Times New Roman"/>
          <w:sz w:val="32"/>
          <w:szCs w:val="32"/>
        </w:rPr>
      </w:pPr>
      <w:r>
        <w:rPr>
          <w:rFonts w:ascii="Times New Roman" w:hAnsi="Times New Roman" w:eastAsia="方正仿宋简体" w:cs="Times New Roman"/>
          <w:sz w:val="32"/>
          <w:szCs w:val="32"/>
        </w:rPr>
        <w:t>各企业：</w:t>
      </w:r>
    </w:p>
    <w:p>
      <w:pPr>
        <w:ind w:firstLine="640" w:firstLineChars="200"/>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lang w:val="en-US" w:eastAsia="zh-CN"/>
        </w:rPr>
        <w:t>根据</w:t>
      </w:r>
      <w:r>
        <w:rPr>
          <w:rFonts w:hint="eastAsia" w:ascii="Times New Roman" w:hAnsi="Times New Roman" w:eastAsia="方正仿宋简体" w:cs="Times New Roman"/>
          <w:sz w:val="32"/>
          <w:szCs w:val="32"/>
        </w:rPr>
        <w:t>《成都市商务局关于转发&lt;四川省商务厅关于做好2024年绿色贸易企业资金项目和绿色外贸循环经济产业园申报工作的通知&gt;的通知》（成商务发〔2024〕47号）要求</w:t>
      </w:r>
      <w:r>
        <w:rPr>
          <w:rFonts w:ascii="Times New Roman" w:hAnsi="Times New Roman" w:eastAsia="方正仿宋简体" w:cs="Times New Roman"/>
          <w:sz w:val="32"/>
          <w:szCs w:val="32"/>
        </w:rPr>
        <w:t>，现将申报要求转发你们，请符合申报条件的企业于2024年3月31日前，准备项目申报材料（申报材料详见附件）</w:t>
      </w:r>
      <w:r>
        <w:rPr>
          <w:rFonts w:hint="eastAsia" w:ascii="Times New Roman" w:hAnsi="Times New Roman" w:eastAsia="方正仿宋简体" w:cs="Times New Roman"/>
          <w:sz w:val="32"/>
          <w:szCs w:val="32"/>
          <w:lang w:eastAsia="zh-CN"/>
        </w:rPr>
        <w:t>。加盖公章的电子版发送至邮箱3659486577@qq.com，纸质版申报材料请按顺序加编目录，用A4纸双面打印装订成册（一式3份）</w:t>
      </w:r>
      <w:r>
        <w:rPr>
          <w:rFonts w:ascii="Times New Roman" w:hAnsi="Times New Roman" w:eastAsia="方正仿宋简体" w:cs="Times New Roman"/>
          <w:sz w:val="32"/>
          <w:szCs w:val="32"/>
        </w:rPr>
        <w:t>并报送至成都高新区管委会9楼926B会议室</w:t>
      </w:r>
      <w:r>
        <w:rPr>
          <w:rFonts w:hint="eastAsia" w:ascii="Times New Roman" w:hAnsi="Times New Roman" w:eastAsia="方正仿宋简体" w:cs="Times New Roman"/>
          <w:sz w:val="32"/>
          <w:szCs w:val="32"/>
          <w:lang w:eastAsia="zh-CN"/>
        </w:rPr>
        <w:t>（联系电话：82829291）</w:t>
      </w:r>
      <w:r>
        <w:rPr>
          <w:rFonts w:ascii="Times New Roman" w:hAnsi="Times New Roman" w:eastAsia="方正仿宋简体" w:cs="Times New Roman"/>
          <w:sz w:val="32"/>
          <w:szCs w:val="32"/>
        </w:rPr>
        <w:t>，过期不再收申报材料，视为主动放弃。</w:t>
      </w:r>
    </w:p>
    <w:p>
      <w:pPr>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特此通知。</w:t>
      </w:r>
      <w:bookmarkStart w:id="13" w:name="_GoBack"/>
      <w:bookmarkEnd w:id="13"/>
    </w:p>
    <w:p>
      <w:pPr>
        <w:rPr>
          <w:rFonts w:ascii="Times New Roman" w:hAnsi="Times New Roman" w:eastAsia="方正仿宋简体" w:cs="Times New Roman"/>
          <w:sz w:val="32"/>
          <w:szCs w:val="32"/>
        </w:rPr>
      </w:pPr>
    </w:p>
    <w:p>
      <w:pP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成都高新区国际合作商务局</w:t>
      </w:r>
    </w:p>
    <w:p>
      <w:pP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2024年3月25日</w:t>
      </w:r>
    </w:p>
    <w:p>
      <w:r>
        <w:br w:type="page"/>
      </w:r>
    </w:p>
    <w:p>
      <w:pPr>
        <w:rPr>
          <w:rFonts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附件</w:t>
      </w:r>
    </w:p>
    <w:p>
      <w:r>
        <w:drawing>
          <wp:inline distT="0" distB="0" distL="114300" distR="114300">
            <wp:extent cx="5624195" cy="7004050"/>
            <wp:effectExtent l="0" t="0" r="1460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624195" cy="7004050"/>
                    </a:xfrm>
                    <a:prstGeom prst="rect">
                      <a:avLst/>
                    </a:prstGeom>
                    <a:noFill/>
                    <a:ln>
                      <a:noFill/>
                    </a:ln>
                  </pic:spPr>
                </pic:pic>
              </a:graphicData>
            </a:graphic>
          </wp:inline>
        </w:drawing>
      </w:r>
    </w:p>
    <w:p>
      <w:r>
        <w:br w:type="page"/>
      </w:r>
    </w:p>
    <w:p>
      <w:r>
        <w:drawing>
          <wp:inline distT="0" distB="0" distL="114300" distR="114300">
            <wp:extent cx="5581650" cy="7598410"/>
            <wp:effectExtent l="0" t="0" r="1143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581650" cy="7598410"/>
                    </a:xfrm>
                    <a:prstGeom prst="rect">
                      <a:avLst/>
                    </a:prstGeom>
                    <a:noFill/>
                    <a:ln>
                      <a:noFill/>
                    </a:ln>
                  </pic:spPr>
                </pic:pic>
              </a:graphicData>
            </a:graphic>
          </wp:inline>
        </w:drawing>
      </w:r>
    </w:p>
    <w:p>
      <w:r>
        <w:br w:type="page"/>
      </w:r>
    </w:p>
    <w:p>
      <w:r>
        <w:drawing>
          <wp:inline distT="0" distB="0" distL="114300" distR="114300">
            <wp:extent cx="5759450" cy="5729605"/>
            <wp:effectExtent l="0" t="0" r="127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759450" cy="5729605"/>
                    </a:xfrm>
                    <a:prstGeom prst="rect">
                      <a:avLst/>
                    </a:prstGeom>
                    <a:noFill/>
                    <a:ln>
                      <a:noFill/>
                    </a:ln>
                  </pic:spPr>
                </pic:pic>
              </a:graphicData>
            </a:graphic>
          </wp:inline>
        </w:drawing>
      </w:r>
    </w:p>
    <w:p>
      <w:r>
        <w:br w:type="page"/>
      </w:r>
    </w:p>
    <w:p>
      <w:r>
        <w:drawing>
          <wp:inline distT="0" distB="0" distL="114300" distR="114300">
            <wp:extent cx="5620385" cy="7694295"/>
            <wp:effectExtent l="0" t="0" r="317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620385" cy="7694295"/>
                    </a:xfrm>
                    <a:prstGeom prst="rect">
                      <a:avLst/>
                    </a:prstGeom>
                    <a:noFill/>
                    <a:ln>
                      <a:noFill/>
                    </a:ln>
                  </pic:spPr>
                </pic:pic>
              </a:graphicData>
            </a:graphic>
          </wp:inline>
        </w:drawing>
      </w:r>
    </w:p>
    <w:p>
      <w:r>
        <w:br w:type="page"/>
      </w:r>
    </w:p>
    <w:p>
      <w:pPr>
        <w:suppressAutoHyphens/>
        <w:adjustRightInd w:val="0"/>
        <w:snapToGrid w:val="0"/>
        <w:spacing w:line="580" w:lineRule="exact"/>
        <w:rPr>
          <w:rFonts w:ascii="Times New Roman" w:hAnsi="Times New Roman" w:eastAsia="黑体" w:cs="Times New Roman"/>
          <w:b/>
          <w:bCs/>
          <w:sz w:val="32"/>
          <w:szCs w:val="32"/>
        </w:rPr>
      </w:pPr>
      <w:r>
        <w:rPr>
          <w:rFonts w:hint="eastAsia" w:ascii="Times New Roman" w:hAnsi="Times New Roman" w:eastAsia="黑体" w:cs="黑体"/>
          <w:b/>
          <w:bCs/>
          <w:sz w:val="32"/>
          <w:szCs w:val="32"/>
          <w:lang w:bidi="ar"/>
        </w:rPr>
        <w:t>附件</w:t>
      </w:r>
      <w:r>
        <w:rPr>
          <w:rFonts w:ascii="Times New Roman" w:hAnsi="Times New Roman" w:eastAsia="黑体" w:cs="Times New Roman"/>
          <w:b/>
          <w:bCs/>
          <w:sz w:val="32"/>
          <w:szCs w:val="32"/>
          <w:lang w:bidi="ar"/>
        </w:rPr>
        <w:t>1</w:t>
      </w:r>
    </w:p>
    <w:tbl>
      <w:tblPr>
        <w:tblStyle w:val="6"/>
        <w:tblW w:w="966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99"/>
        <w:gridCol w:w="3455"/>
        <w:gridCol w:w="1645"/>
        <w:gridCol w:w="31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92" w:hRule="atLeast"/>
          <w:jc w:val="center"/>
        </w:trPr>
        <w:tc>
          <w:tcPr>
            <w:tcW w:w="9659" w:type="dxa"/>
            <w:gridSpan w:val="4"/>
            <w:tcBorders>
              <w:top w:val="nil"/>
              <w:left w:val="nil"/>
              <w:bottom w:val="single" w:color="auto" w:sz="4" w:space="0"/>
              <w:right w:val="nil"/>
            </w:tcBorders>
            <w:shd w:val="clear" w:color="auto" w:fill="auto"/>
            <w:vAlign w:val="center"/>
          </w:tcPr>
          <w:p>
            <w:pPr>
              <w:suppressAutoHyphens/>
              <w:spacing w:line="460" w:lineRule="exact"/>
              <w:jc w:val="center"/>
              <w:outlineLvl w:val="0"/>
              <w:rPr>
                <w:rFonts w:ascii="方正仿宋_GBK" w:hAnsi="方正仿宋_GBK" w:eastAsia="方正仿宋_GBK" w:cs="方正仿宋_GBK"/>
                <w:sz w:val="24"/>
              </w:rPr>
            </w:pPr>
            <w:r>
              <w:rPr>
                <w:rFonts w:hint="eastAsia" w:ascii="方正小标宋_GBK" w:hAnsi="方正小标宋_GBK" w:eastAsia="方正小标宋_GBK" w:cs="方正小标宋_GBK"/>
                <w:b/>
                <w:bCs/>
                <w:sz w:val="36"/>
                <w:szCs w:val="36"/>
                <w:lang w:bidi="ar"/>
              </w:rPr>
              <w:t>企业信息表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92" w:hRule="atLeast"/>
          <w:jc w:val="center"/>
        </w:trPr>
        <w:tc>
          <w:tcPr>
            <w:tcW w:w="1398"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adjustRightInd w:val="0"/>
              <w:snapToGrid w:val="0"/>
              <w:jc w:val="center"/>
              <w:rPr>
                <w:rFonts w:ascii="黑体" w:hAnsi="宋体" w:eastAsia="黑体" w:cs="黑体"/>
                <w:sz w:val="24"/>
              </w:rPr>
            </w:pPr>
            <w:r>
              <w:rPr>
                <w:rFonts w:hint="eastAsia" w:ascii="黑体" w:hAnsi="宋体" w:eastAsia="黑体" w:cs="黑体"/>
                <w:sz w:val="24"/>
                <w:lang w:bidi="ar"/>
              </w:rPr>
              <w:t>单位名称</w:t>
            </w:r>
          </w:p>
        </w:tc>
        <w:tc>
          <w:tcPr>
            <w:tcW w:w="82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adjustRightInd w:val="0"/>
              <w:snapToGrid w:val="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bidi="ar"/>
              </w:rPr>
              <w:t>□□□□□□公司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8" w:hRule="atLeast"/>
          <w:jc w:val="center"/>
        </w:trPr>
        <w:tc>
          <w:tcPr>
            <w:tcW w:w="1398"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adjustRightInd w:val="0"/>
              <w:snapToGrid w:val="0"/>
              <w:jc w:val="center"/>
              <w:rPr>
                <w:rFonts w:ascii="黑体" w:hAnsi="宋体" w:eastAsia="黑体" w:cs="黑体"/>
                <w:sz w:val="24"/>
              </w:rPr>
            </w:pPr>
            <w:r>
              <w:rPr>
                <w:rFonts w:hint="eastAsia" w:ascii="黑体" w:hAnsi="宋体" w:eastAsia="黑体" w:cs="黑体"/>
                <w:sz w:val="24"/>
                <w:lang w:bidi="ar"/>
              </w:rPr>
              <w:t>统一社会信用代码</w:t>
            </w:r>
          </w:p>
        </w:tc>
        <w:tc>
          <w:tcPr>
            <w:tcW w:w="82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adjustRightInd w:val="0"/>
              <w:snapToGrid w:val="0"/>
              <w:jc w:val="left"/>
              <w:rPr>
                <w:rFonts w:ascii="方正仿宋_GBK" w:hAnsi="方正仿宋_GBK" w:eastAsia="方正仿宋_GBK" w:cs="方正仿宋_GBK"/>
                <w:sz w:val="28"/>
                <w:szCs w:val="28"/>
              </w:rPr>
            </w:pPr>
            <w:bookmarkStart w:id="0" w:name="USCC"/>
            <w:bookmarkEnd w:id="0"/>
            <w:r>
              <w:rPr>
                <w:rFonts w:hint="eastAsia" w:ascii="方正仿宋_GBK" w:hAnsi="方正仿宋_GBK" w:eastAsia="方正仿宋_GBK" w:cs="方正仿宋_GBK"/>
                <w:sz w:val="28"/>
                <w:szCs w:val="28"/>
                <w:lang w:bidi="ar"/>
              </w:rPr>
              <w:t>91□□□□□□□□□□□□□□□□(请依据实际情况如实填写)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92" w:hRule="atLeast"/>
          <w:jc w:val="center"/>
        </w:trPr>
        <w:tc>
          <w:tcPr>
            <w:tcW w:w="1398"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adjustRightInd w:val="0"/>
              <w:snapToGrid w:val="0"/>
              <w:jc w:val="center"/>
              <w:rPr>
                <w:rFonts w:ascii="黑体" w:hAnsi="宋体" w:eastAsia="黑体" w:cs="黑体"/>
                <w:sz w:val="24"/>
              </w:rPr>
            </w:pPr>
            <w:r>
              <w:rPr>
                <w:rFonts w:hint="eastAsia" w:ascii="黑体" w:hAnsi="宋体" w:eastAsia="黑体" w:cs="黑体"/>
                <w:sz w:val="24"/>
                <w:lang w:bidi="ar"/>
              </w:rPr>
              <w:t>注册地址</w:t>
            </w:r>
          </w:p>
        </w:tc>
        <w:tc>
          <w:tcPr>
            <w:tcW w:w="82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adjustRightInd w:val="0"/>
              <w:snapToGrid w:val="0"/>
              <w:jc w:val="left"/>
              <w:rPr>
                <w:rFonts w:ascii="方正仿宋_GBK" w:hAnsi="方正仿宋_GBK" w:eastAsia="方正仿宋_GBK" w:cs="方正仿宋_GBK"/>
                <w:sz w:val="28"/>
                <w:szCs w:val="28"/>
              </w:rPr>
            </w:pPr>
            <w:bookmarkStart w:id="1" w:name="Address"/>
            <w:bookmarkEnd w:id="1"/>
            <w:r>
              <w:rPr>
                <w:rFonts w:hint="eastAsia" w:ascii="方正仿宋_GBK" w:hAnsi="方正仿宋_GBK" w:eastAsia="方正仿宋_GBK" w:cs="方正仿宋_GBK"/>
                <w:sz w:val="28"/>
                <w:szCs w:val="28"/>
                <w:lang w:bidi="ar"/>
              </w:rPr>
              <w:t>□□市□□区□□街道□□路□□□（请依据实际情况如实填写）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92" w:hRule="atLeast"/>
          <w:jc w:val="center"/>
        </w:trPr>
        <w:tc>
          <w:tcPr>
            <w:tcW w:w="1398" w:type="dxa"/>
            <w:tcBorders>
              <w:top w:val="single" w:color="auto" w:sz="4"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黑体" w:hAnsi="宋体" w:eastAsia="黑体" w:cs="黑体"/>
                <w:sz w:val="24"/>
              </w:rPr>
            </w:pPr>
            <w:r>
              <w:rPr>
                <w:rFonts w:hint="eastAsia" w:ascii="黑体" w:hAnsi="宋体" w:eastAsia="黑体" w:cs="黑体"/>
                <w:sz w:val="24"/>
                <w:lang w:bidi="ar"/>
              </w:rPr>
              <w:t>办公地址</w:t>
            </w:r>
          </w:p>
        </w:tc>
        <w:tc>
          <w:tcPr>
            <w:tcW w:w="8261" w:type="dxa"/>
            <w:gridSpan w:val="3"/>
            <w:tcBorders>
              <w:top w:val="single" w:color="auto" w:sz="4"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left"/>
              <w:rPr>
                <w:rFonts w:ascii="方正仿宋_GBK" w:hAnsi="方正仿宋_GBK" w:eastAsia="方正仿宋_GBK" w:cs="方正仿宋_GBK"/>
                <w:sz w:val="28"/>
                <w:szCs w:val="28"/>
              </w:rPr>
            </w:pPr>
            <w:bookmarkStart w:id="2" w:name="district"/>
            <w:bookmarkEnd w:id="2"/>
            <w:bookmarkStart w:id="3" w:name="officeAddress"/>
            <w:bookmarkEnd w:id="3"/>
            <w:r>
              <w:rPr>
                <w:rFonts w:hint="eastAsia" w:ascii="方正仿宋_GBK" w:hAnsi="方正仿宋_GBK" w:eastAsia="方正仿宋_GBK" w:cs="方正仿宋_GBK"/>
                <w:sz w:val="28"/>
                <w:szCs w:val="28"/>
                <w:lang w:bidi="ar"/>
              </w:rPr>
              <w:t>行政区+详细地址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35" w:hRule="atLeast"/>
          <w:jc w:val="center"/>
        </w:trPr>
        <w:tc>
          <w:tcPr>
            <w:tcW w:w="1398" w:type="dxa"/>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黑体" w:hAnsi="宋体" w:eastAsia="黑体" w:cs="黑体"/>
                <w:sz w:val="24"/>
              </w:rPr>
            </w:pPr>
            <w:r>
              <w:rPr>
                <w:rFonts w:hint="eastAsia" w:ascii="黑体" w:hAnsi="宋体" w:eastAsia="黑体" w:cs="黑体"/>
                <w:sz w:val="24"/>
                <w:lang w:bidi="ar"/>
              </w:rPr>
              <w:t>注册资金</w:t>
            </w:r>
          </w:p>
        </w:tc>
        <w:tc>
          <w:tcPr>
            <w:tcW w:w="3455" w:type="dxa"/>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方正仿宋_GBK" w:hAnsi="方正仿宋_GBK" w:eastAsia="方正仿宋_GBK" w:cs="方正仿宋_GBK"/>
                <w:sz w:val="28"/>
                <w:szCs w:val="28"/>
              </w:rPr>
            </w:pPr>
            <w:bookmarkStart w:id="4" w:name="registeredCapital"/>
            <w:bookmarkEnd w:id="4"/>
            <w:bookmarkStart w:id="5" w:name="registerUtils"/>
            <w:bookmarkEnd w:id="5"/>
            <w:r>
              <w:rPr>
                <w:rFonts w:hint="eastAsia" w:ascii="方正仿宋_GBK" w:hAnsi="方正仿宋_GBK" w:eastAsia="方正仿宋_GBK" w:cs="方正仿宋_GBK"/>
                <w:sz w:val="28"/>
                <w:szCs w:val="28"/>
                <w:lang w:bidi="ar"/>
              </w:rPr>
              <w:t>□□万元</w:t>
            </w:r>
          </w:p>
        </w:tc>
        <w:tc>
          <w:tcPr>
            <w:tcW w:w="1645" w:type="dxa"/>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黑体" w:hAnsi="宋体" w:eastAsia="黑体" w:cs="黑体"/>
                <w:sz w:val="24"/>
              </w:rPr>
            </w:pPr>
            <w:r>
              <w:rPr>
                <w:rFonts w:hint="eastAsia" w:ascii="黑体" w:hAnsi="宋体" w:eastAsia="黑体" w:cs="黑体"/>
                <w:sz w:val="24"/>
                <w:lang w:bidi="ar"/>
              </w:rPr>
              <w:t>注册时间</w:t>
            </w:r>
          </w:p>
        </w:tc>
        <w:tc>
          <w:tcPr>
            <w:tcW w:w="3161" w:type="dxa"/>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left"/>
              <w:rPr>
                <w:rFonts w:ascii="方正仿宋_GBK" w:hAnsi="方正仿宋_GBK" w:eastAsia="方正仿宋_GBK" w:cs="方正仿宋_GBK"/>
                <w:sz w:val="28"/>
                <w:szCs w:val="28"/>
              </w:rPr>
            </w:pPr>
            <w:bookmarkStart w:id="6" w:name="registerDate"/>
            <w:bookmarkEnd w:id="6"/>
            <w:r>
              <w:rPr>
                <w:rFonts w:hint="eastAsia" w:ascii="方正仿宋_GBK" w:hAnsi="方正仿宋_GBK" w:eastAsia="方正仿宋_GBK" w:cs="方正仿宋_GBK"/>
                <w:sz w:val="28"/>
                <w:szCs w:val="28"/>
                <w:lang w:bidi="ar"/>
              </w:rPr>
              <w:t>□□□□年□□月□□日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5" w:hRule="atLeast"/>
          <w:jc w:val="center"/>
        </w:trPr>
        <w:tc>
          <w:tcPr>
            <w:tcW w:w="1398" w:type="dxa"/>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黑体" w:hAnsi="宋体" w:eastAsia="黑体" w:cs="黑体"/>
                <w:sz w:val="24"/>
              </w:rPr>
            </w:pPr>
            <w:r>
              <w:rPr>
                <w:rFonts w:hint="eastAsia" w:ascii="黑体" w:hAnsi="宋体" w:eastAsia="黑体" w:cs="黑体"/>
                <w:sz w:val="24"/>
                <w:lang w:bidi="ar"/>
              </w:rPr>
              <w:t>信用等级</w:t>
            </w:r>
          </w:p>
        </w:tc>
        <w:tc>
          <w:tcPr>
            <w:tcW w:w="3455" w:type="dxa"/>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方正仿宋_GBK" w:hAnsi="方正仿宋_GBK" w:eastAsia="方正仿宋_GBK" w:cs="方正仿宋_GBK"/>
                <w:sz w:val="28"/>
                <w:szCs w:val="28"/>
              </w:rPr>
            </w:pPr>
            <w:bookmarkStart w:id="7" w:name="creditRating"/>
            <w:bookmarkEnd w:id="7"/>
            <w:r>
              <w:rPr>
                <w:rFonts w:hint="eastAsia" w:ascii="方正仿宋_GBK" w:hAnsi="方正仿宋_GBK" w:eastAsia="方正仿宋_GBK" w:cs="方正仿宋_GBK"/>
                <w:sz w:val="28"/>
                <w:szCs w:val="28"/>
                <w:lang w:bidi="ar"/>
              </w:rPr>
              <w:t>（请规范如实填写）</w:t>
            </w:r>
          </w:p>
        </w:tc>
        <w:tc>
          <w:tcPr>
            <w:tcW w:w="1645" w:type="dxa"/>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黑体" w:hAnsi="宋体" w:eastAsia="黑体" w:cs="黑体"/>
                <w:sz w:val="24"/>
              </w:rPr>
            </w:pPr>
          </w:p>
        </w:tc>
        <w:tc>
          <w:tcPr>
            <w:tcW w:w="3161" w:type="dxa"/>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left"/>
              <w:rPr>
                <w:rFonts w:ascii="方正仿宋_GBK" w:hAnsi="方正仿宋_GBK" w:eastAsia="方正仿宋_GBK" w:cs="方正仿宋_GBK"/>
                <w:sz w:val="28"/>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19" w:hRule="atLeast"/>
          <w:jc w:val="center"/>
        </w:trPr>
        <w:tc>
          <w:tcPr>
            <w:tcW w:w="1398" w:type="dxa"/>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黑体" w:hAnsi="宋体" w:eastAsia="黑体" w:cs="黑体"/>
                <w:sz w:val="24"/>
              </w:rPr>
            </w:pPr>
            <w:r>
              <w:rPr>
                <w:rFonts w:hint="eastAsia" w:ascii="黑体" w:hAnsi="宋体" w:eastAsia="黑体" w:cs="黑体"/>
                <w:sz w:val="24"/>
                <w:lang w:bidi="ar"/>
              </w:rPr>
              <w:t>所属行业</w:t>
            </w:r>
          </w:p>
        </w:tc>
        <w:tc>
          <w:tcPr>
            <w:tcW w:w="3455" w:type="dxa"/>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Times New Roman" w:hAnsi="Times New Roman" w:eastAsia="方正仿宋_GBK" w:cs="Times New Roman"/>
                <w:sz w:val="28"/>
                <w:szCs w:val="28"/>
                <w:lang w:bidi="ar"/>
              </w:rPr>
            </w:pPr>
            <w:bookmarkStart w:id="8" w:name="industry"/>
            <w:bookmarkEnd w:id="8"/>
            <w:r>
              <w:rPr>
                <w:rFonts w:hint="eastAsia" w:ascii="Times New Roman" w:hAnsi="Times New Roman" w:eastAsia="方正仿宋_GBK" w:cs="方正仿宋_GBK"/>
                <w:sz w:val="28"/>
                <w:szCs w:val="28"/>
                <w:lang w:bidi="ar"/>
              </w:rPr>
              <w:t>四位数，具体请查阅年国民经济行业分类</w:t>
            </w:r>
          </w:p>
          <w:p>
            <w:pPr>
              <w:suppressAutoHyphens/>
              <w:adjustRightInd w:val="0"/>
              <w:snapToGrid w:val="0"/>
              <w:jc w:val="center"/>
              <w:rPr>
                <w:rFonts w:ascii="方正仿宋_GBK" w:hAnsi="方正仿宋_GBK" w:eastAsia="方正仿宋_GBK" w:cs="方正仿宋_GBK"/>
                <w:sz w:val="28"/>
                <w:szCs w:val="28"/>
              </w:rPr>
            </w:pPr>
            <w:r>
              <w:rPr>
                <w:rFonts w:ascii="Times New Roman" w:hAnsi="Times New Roman" w:eastAsia="方正仿宋_GBK" w:cs="Times New Roman"/>
                <w:sz w:val="28"/>
                <w:szCs w:val="28"/>
                <w:lang w:bidi="ar"/>
              </w:rPr>
              <w:t>(GB/T 4754—2017)</w:t>
            </w:r>
          </w:p>
        </w:tc>
        <w:tc>
          <w:tcPr>
            <w:tcW w:w="1645" w:type="dxa"/>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黑体" w:hAnsi="宋体" w:eastAsia="黑体" w:cs="黑体"/>
                <w:sz w:val="24"/>
              </w:rPr>
            </w:pPr>
            <w:r>
              <w:rPr>
                <w:rFonts w:hint="eastAsia" w:ascii="黑体" w:hAnsi="宋体" w:eastAsia="黑体" w:cs="黑体"/>
                <w:sz w:val="24"/>
                <w:lang w:bidi="ar"/>
              </w:rPr>
              <w:t>所有制性质</w:t>
            </w:r>
          </w:p>
        </w:tc>
        <w:tc>
          <w:tcPr>
            <w:tcW w:w="3161" w:type="dxa"/>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方正仿宋_GBK" w:hAnsi="方正仿宋_GBK" w:eastAsia="方正仿宋_GBK" w:cs="方正仿宋_GBK"/>
                <w:sz w:val="28"/>
                <w:szCs w:val="28"/>
              </w:rPr>
            </w:pPr>
            <w:bookmarkStart w:id="9" w:name="ownership"/>
            <w:bookmarkEnd w:id="9"/>
            <w:r>
              <w:rPr>
                <w:rFonts w:hint="eastAsia" w:ascii="方正仿宋_GBK" w:hAnsi="方正仿宋_GBK" w:eastAsia="方正仿宋_GBK" w:cs="方正仿宋_GBK"/>
                <w:sz w:val="28"/>
                <w:szCs w:val="28"/>
                <w:lang w:bidi="ar"/>
              </w:rPr>
              <w:t>（请规范如实填写）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10" w:hRule="atLeast"/>
          <w:jc w:val="center"/>
        </w:trPr>
        <w:tc>
          <w:tcPr>
            <w:tcW w:w="1398" w:type="dxa"/>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黑体" w:hAnsi="宋体" w:eastAsia="黑体" w:cs="黑体"/>
                <w:sz w:val="24"/>
              </w:rPr>
            </w:pPr>
            <w:r>
              <w:rPr>
                <w:rFonts w:hint="eastAsia" w:ascii="黑体" w:hAnsi="宋体" w:eastAsia="黑体" w:cs="黑体"/>
                <w:sz w:val="24"/>
                <w:lang w:bidi="ar"/>
              </w:rPr>
              <w:t>外贸业务负责人</w:t>
            </w:r>
          </w:p>
        </w:tc>
        <w:tc>
          <w:tcPr>
            <w:tcW w:w="3455" w:type="dxa"/>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Times New Roman" w:hAnsi="Times New Roman" w:eastAsia="方正仿宋_GBK" w:cs="Times New Roman"/>
                <w:sz w:val="28"/>
                <w:szCs w:val="28"/>
                <w:lang w:bidi="ar"/>
              </w:rPr>
            </w:pPr>
            <w:r>
              <w:rPr>
                <w:rFonts w:hint="eastAsia" w:ascii="Times New Roman" w:hAnsi="Times New Roman" w:eastAsia="方正仿宋_GBK" w:cs="方正仿宋_GBK"/>
                <w:sz w:val="28"/>
                <w:szCs w:val="28"/>
                <w:lang w:bidi="ar"/>
              </w:rPr>
              <w:t>（职务</w:t>
            </w:r>
            <w:r>
              <w:rPr>
                <w:rFonts w:ascii="Times New Roman" w:hAnsi="Times New Roman" w:eastAsia="方正仿宋_GBK" w:cs="Times New Roman"/>
                <w:sz w:val="28"/>
                <w:szCs w:val="28"/>
                <w:lang w:bidi="ar"/>
              </w:rPr>
              <w:t>+</w:t>
            </w:r>
            <w:r>
              <w:rPr>
                <w:rFonts w:hint="eastAsia" w:ascii="Times New Roman" w:hAnsi="Times New Roman" w:eastAsia="方正仿宋_GBK" w:cs="方正仿宋_GBK"/>
                <w:sz w:val="28"/>
                <w:szCs w:val="28"/>
                <w:lang w:bidi="ar"/>
              </w:rPr>
              <w:t>姓名</w:t>
            </w:r>
            <w:r>
              <w:rPr>
                <w:rFonts w:ascii="Times New Roman" w:hAnsi="Times New Roman" w:eastAsia="方正仿宋_GBK" w:cs="Times New Roman"/>
                <w:sz w:val="28"/>
                <w:szCs w:val="28"/>
                <w:lang w:bidi="ar"/>
              </w:rPr>
              <w:t>+</w:t>
            </w:r>
            <w:r>
              <w:rPr>
                <w:rFonts w:hint="eastAsia" w:ascii="Times New Roman" w:hAnsi="Times New Roman" w:eastAsia="方正仿宋_GBK" w:cs="方正仿宋_GBK"/>
                <w:sz w:val="28"/>
                <w:szCs w:val="28"/>
                <w:lang w:bidi="ar"/>
              </w:rPr>
              <w:t>联系方式）</w:t>
            </w:r>
          </w:p>
        </w:tc>
        <w:tc>
          <w:tcPr>
            <w:tcW w:w="1645" w:type="dxa"/>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方正仿宋_GBK" w:hAnsi="方正仿宋_GBK" w:eastAsia="方正仿宋_GBK" w:cs="方正仿宋_GBK"/>
                <w:sz w:val="24"/>
              </w:rPr>
            </w:pPr>
            <w:r>
              <w:rPr>
                <w:rFonts w:hint="eastAsia" w:ascii="黑体" w:hAnsi="宋体" w:eastAsia="黑体" w:cs="黑体"/>
                <w:sz w:val="24"/>
                <w:lang w:bidi="ar"/>
              </w:rPr>
              <w:t>企业绿色转型（或ESG）负责人</w:t>
            </w:r>
          </w:p>
        </w:tc>
        <w:tc>
          <w:tcPr>
            <w:tcW w:w="3161" w:type="dxa"/>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方正仿宋_GBK" w:hAnsi="方正仿宋_GBK" w:eastAsia="方正仿宋_GBK" w:cs="方正仿宋_GBK"/>
                <w:sz w:val="28"/>
                <w:szCs w:val="28"/>
                <w:lang w:bidi="ar"/>
              </w:rPr>
            </w:pPr>
            <w:r>
              <w:rPr>
                <w:rFonts w:hint="eastAsia" w:ascii="Times New Roman" w:hAnsi="Times New Roman" w:eastAsia="方正仿宋_GBK" w:cs="方正仿宋_GBK"/>
                <w:sz w:val="28"/>
                <w:szCs w:val="28"/>
                <w:lang w:bidi="ar"/>
              </w:rPr>
              <w:t>（职务</w:t>
            </w:r>
            <w:r>
              <w:rPr>
                <w:rFonts w:ascii="Times New Roman" w:hAnsi="Times New Roman" w:eastAsia="方正仿宋_GBK" w:cs="Times New Roman"/>
                <w:sz w:val="28"/>
                <w:szCs w:val="28"/>
                <w:lang w:bidi="ar"/>
              </w:rPr>
              <w:t>+</w:t>
            </w:r>
            <w:r>
              <w:rPr>
                <w:rFonts w:hint="eastAsia" w:ascii="Times New Roman" w:hAnsi="Times New Roman" w:eastAsia="方正仿宋_GBK" w:cs="方正仿宋_GBK"/>
                <w:sz w:val="28"/>
                <w:szCs w:val="28"/>
                <w:lang w:bidi="ar"/>
              </w:rPr>
              <w:t>姓名</w:t>
            </w:r>
            <w:r>
              <w:rPr>
                <w:rFonts w:ascii="Times New Roman" w:hAnsi="Times New Roman" w:eastAsia="方正仿宋_GBK" w:cs="Times New Roman"/>
                <w:sz w:val="28"/>
                <w:szCs w:val="28"/>
                <w:lang w:bidi="ar"/>
              </w:rPr>
              <w:t>+</w:t>
            </w:r>
            <w:r>
              <w:rPr>
                <w:rFonts w:hint="eastAsia" w:ascii="Times New Roman" w:hAnsi="Times New Roman" w:eastAsia="方正仿宋_GBK" w:cs="方正仿宋_GBK"/>
                <w:sz w:val="28"/>
                <w:szCs w:val="28"/>
                <w:lang w:bidi="ar"/>
              </w:rPr>
              <w:t>联系方式）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7" w:hRule="atLeast"/>
          <w:jc w:val="center"/>
        </w:trPr>
        <w:tc>
          <w:tcPr>
            <w:tcW w:w="4853"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ind w:firstLine="240" w:firstLineChars="100"/>
              <w:jc w:val="center"/>
              <w:rPr>
                <w:rFonts w:ascii="方正仿宋_GBK" w:hAnsi="方正仿宋_GBK" w:eastAsia="方正仿宋_GBK" w:cs="方正仿宋_GBK"/>
                <w:sz w:val="24"/>
              </w:rPr>
            </w:pPr>
            <w:r>
              <w:rPr>
                <w:rFonts w:hint="eastAsia" w:ascii="黑体" w:hAnsi="宋体" w:eastAsia="黑体" w:cs="黑体"/>
                <w:sz w:val="24"/>
                <w:lang w:bidi="ar"/>
              </w:rPr>
              <w:t>企业海关注册编码（十位数）</w:t>
            </w:r>
          </w:p>
        </w:tc>
        <w:tc>
          <w:tcPr>
            <w:tcW w:w="4806"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方正仿宋_GBK" w:hAnsi="方正仿宋_GBK" w:eastAsia="方正仿宋_GBK" w:cs="方正仿宋_GBK"/>
                <w:sz w:val="24"/>
              </w:rPr>
            </w:pPr>
            <w:bookmarkStart w:id="10" w:name="customsCode"/>
            <w:bookmarkEnd w:id="10"/>
            <w:r>
              <w:rPr>
                <w:rFonts w:hint="eastAsia" w:ascii="方正仿宋_GBK" w:hAnsi="方正仿宋_GBK" w:eastAsia="方正仿宋_GBK" w:cs="方正仿宋_GBK"/>
                <w:sz w:val="24"/>
                <w:lang w:bidi="ar"/>
              </w:rPr>
              <w:t>（请规范如实填写，注意区分大小写）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95" w:hRule="atLeast"/>
          <w:jc w:val="center"/>
        </w:trPr>
        <w:tc>
          <w:tcPr>
            <w:tcW w:w="1398" w:type="dxa"/>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黑体" w:hAnsi="宋体" w:eastAsia="黑体" w:cs="黑体"/>
                <w:bCs/>
                <w:iCs/>
                <w:sz w:val="24"/>
              </w:rPr>
            </w:pPr>
            <w:r>
              <w:rPr>
                <w:rFonts w:hint="eastAsia" w:ascii="黑体" w:hAnsi="宋体" w:eastAsia="黑体" w:cs="黑体"/>
                <w:bCs/>
                <w:iCs/>
                <w:sz w:val="24"/>
                <w:lang w:bidi="ar"/>
              </w:rPr>
              <w:t>主要进出口产品</w:t>
            </w:r>
          </w:p>
        </w:tc>
        <w:tc>
          <w:tcPr>
            <w:tcW w:w="8261" w:type="dxa"/>
            <w:gridSpan w:val="3"/>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方正仿宋_GBK" w:hAnsi="方正仿宋_GBK" w:eastAsia="方正仿宋_GBK" w:cs="方正仿宋_GBK"/>
                <w:bCs/>
                <w:iCs/>
                <w:sz w:val="28"/>
                <w:szCs w:val="28"/>
              </w:rPr>
            </w:pPr>
            <w:bookmarkStart w:id="11" w:name="mainprodourt"/>
            <w:bookmarkEnd w:id="11"/>
            <w:r>
              <w:rPr>
                <w:rFonts w:hint="eastAsia" w:ascii="Times New Roman" w:hAnsi="Times New Roman" w:eastAsia="方正仿宋_GBK" w:cs="方正仿宋_GBK"/>
                <w:sz w:val="28"/>
                <w:szCs w:val="28"/>
                <w:lang w:bidi="ar"/>
              </w:rPr>
              <w:t>（产品名称</w:t>
            </w:r>
            <w:r>
              <w:rPr>
                <w:rFonts w:ascii="Times New Roman" w:hAnsi="Times New Roman" w:eastAsia="方正仿宋_GBK" w:cs="Times New Roman"/>
                <w:sz w:val="28"/>
                <w:szCs w:val="28"/>
                <w:lang w:bidi="ar"/>
              </w:rPr>
              <w:t>+HS</w:t>
            </w:r>
            <w:r>
              <w:rPr>
                <w:rFonts w:hint="eastAsia" w:ascii="Times New Roman" w:hAnsi="Times New Roman" w:eastAsia="方正仿宋_GBK" w:cs="方正仿宋_GBK"/>
                <w:sz w:val="28"/>
                <w:szCs w:val="28"/>
                <w:lang w:bidi="ar"/>
              </w:rPr>
              <w:t>编码）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72" w:hRule="atLeast"/>
          <w:jc w:val="center"/>
        </w:trPr>
        <w:tc>
          <w:tcPr>
            <w:tcW w:w="1398" w:type="dxa"/>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黑体" w:hAnsi="宋体" w:eastAsia="黑体" w:cs="黑体"/>
                <w:bCs/>
                <w:iCs/>
                <w:sz w:val="24"/>
              </w:rPr>
            </w:pPr>
            <w:r>
              <w:rPr>
                <w:rFonts w:hint="eastAsia" w:ascii="黑体" w:hAnsi="宋体" w:eastAsia="黑体" w:cs="黑体"/>
                <w:bCs/>
                <w:iCs/>
                <w:sz w:val="24"/>
                <w:lang w:bidi="ar"/>
              </w:rPr>
              <w:t>国际营销网点布局情况</w:t>
            </w:r>
          </w:p>
        </w:tc>
        <w:tc>
          <w:tcPr>
            <w:tcW w:w="8261" w:type="dxa"/>
            <w:gridSpan w:val="3"/>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 xml:space="preserve">    </w:t>
            </w:r>
            <w:r>
              <w:rPr>
                <w:rFonts w:hint="eastAsia" w:ascii="Times New Roman" w:hAnsi="Times New Roman" w:eastAsia="方正仿宋_GBK" w:cs="方正仿宋_GBK"/>
                <w:sz w:val="28"/>
                <w:szCs w:val="28"/>
                <w:lang w:bidi="ar"/>
              </w:rPr>
              <w:t>（企业已有的、在建的境外分支机构、零售网点、批发中心、售后维修网点、海外仓、其他网点基本情况）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72" w:hRule="atLeast"/>
          <w:jc w:val="center"/>
        </w:trPr>
        <w:tc>
          <w:tcPr>
            <w:tcW w:w="1398" w:type="dxa"/>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黑体" w:hAnsi="宋体" w:eastAsia="黑体" w:cs="黑体"/>
                <w:bCs/>
                <w:iCs/>
                <w:sz w:val="24"/>
              </w:rPr>
            </w:pPr>
            <w:r>
              <w:rPr>
                <w:rFonts w:hint="eastAsia" w:ascii="黑体" w:hAnsi="宋体" w:eastAsia="黑体" w:cs="黑体"/>
                <w:bCs/>
                <w:iCs/>
                <w:sz w:val="24"/>
                <w:lang w:bidi="ar"/>
              </w:rPr>
              <w:t>拓展国际市场计划</w:t>
            </w:r>
          </w:p>
        </w:tc>
        <w:tc>
          <w:tcPr>
            <w:tcW w:w="8261" w:type="dxa"/>
            <w:gridSpan w:val="3"/>
            <w:tcBorders>
              <w:top w:val="single" w:color="auto" w:sz="2" w:space="0"/>
              <w:left w:val="single" w:color="auto" w:sz="2" w:space="0"/>
              <w:bottom w:val="single" w:color="auto" w:sz="2" w:space="0"/>
              <w:right w:val="single" w:color="auto" w:sz="2" w:space="0"/>
            </w:tcBorders>
            <w:shd w:val="clear" w:color="auto" w:fill="auto"/>
            <w:vAlign w:val="center"/>
          </w:tcPr>
          <w:p>
            <w:pPr>
              <w:suppressAutoHyphens/>
              <w:adjustRightInd w:val="0"/>
              <w:snapToGrid w:val="0"/>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 xml:space="preserve">  </w:t>
            </w:r>
            <w:r>
              <w:rPr>
                <w:rFonts w:hint="eastAsia" w:ascii="Times New Roman" w:hAnsi="Times New Roman" w:eastAsia="方正仿宋_GBK" w:cs="方正仿宋_GBK"/>
                <w:sz w:val="28"/>
                <w:szCs w:val="28"/>
                <w:lang w:bidi="ar"/>
              </w:rPr>
              <w:t>（计划拓展的海外市场及大致规划）</w:t>
            </w:r>
          </w:p>
        </w:tc>
      </w:tr>
    </w:tbl>
    <w:p>
      <w:pPr>
        <w:suppressAutoHyphens/>
        <w:spacing w:line="460" w:lineRule="exact"/>
        <w:jc w:val="center"/>
        <w:outlineLvl w:val="0"/>
        <w:rPr>
          <w:rFonts w:ascii="方正小标宋简体" w:hAnsi="方正小标宋简体" w:eastAsia="方正小标宋简体" w:cs="方正小标宋简体"/>
          <w:b/>
          <w:bCs/>
          <w:sz w:val="36"/>
          <w:szCs w:val="36"/>
        </w:rPr>
      </w:pPr>
    </w:p>
    <w:p>
      <w:pPr>
        <w:suppressAutoHyphens/>
        <w:spacing w:line="460" w:lineRule="exact"/>
        <w:jc w:val="center"/>
        <w:outlineLvl w:val="0"/>
        <w:rPr>
          <w:rFonts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bCs/>
          <w:sz w:val="36"/>
          <w:szCs w:val="36"/>
          <w:lang w:bidi="ar"/>
        </w:rPr>
        <w:t>申请承诺书</w:t>
      </w:r>
    </w:p>
    <w:p>
      <w:pPr>
        <w:widowControl/>
        <w:suppressAutoHyphens/>
        <w:spacing w:before="156" w:beforeLines="50" w:line="360" w:lineRule="exact"/>
        <w:ind w:firstLine="480" w:firstLineChars="200"/>
        <w:rPr>
          <w:rFonts w:ascii="Times New Roman" w:hAnsi="Times New Roman" w:eastAsia="方正仿宋_GBK" w:cs="Times New Roman"/>
          <w:kern w:val="0"/>
          <w:sz w:val="24"/>
        </w:rPr>
      </w:pPr>
      <w:r>
        <w:rPr>
          <w:rFonts w:hint="eastAsia" w:ascii="Times New Roman" w:hAnsi="Times New Roman" w:eastAsia="方正仿宋_GBK" w:cs="方正仿宋_GBK"/>
          <w:sz w:val="24"/>
          <w:lang w:bidi="ar"/>
        </w:rPr>
        <w:t>本单位（人）承诺遵守本项目实施细则或操作规程、</w:t>
      </w:r>
      <w:r>
        <w:rPr>
          <w:rFonts w:hint="eastAsia" w:ascii="Times New Roman" w:hAnsi="Times New Roman" w:eastAsia="方正仿宋_GBK" w:cs="方正仿宋_GBK"/>
          <w:kern w:val="0"/>
          <w:sz w:val="24"/>
          <w:lang w:bidi="ar"/>
        </w:rPr>
        <w:t>申请指南（通知）以及填表说明等相关文件规定，自愿作出以下承诺：</w:t>
      </w:r>
    </w:p>
    <w:p>
      <w:pPr>
        <w:suppressAutoHyphens/>
        <w:spacing w:line="360" w:lineRule="exact"/>
        <w:ind w:firstLine="480" w:firstLineChars="200"/>
        <w:rPr>
          <w:rFonts w:ascii="Times New Roman" w:hAnsi="Times New Roman" w:eastAsia="方正仿宋_GBK" w:cs="Times New Roman"/>
          <w:kern w:val="0"/>
          <w:sz w:val="24"/>
        </w:rPr>
      </w:pPr>
      <w:r>
        <w:rPr>
          <w:rFonts w:hint="eastAsia" w:ascii="Times New Roman" w:hAnsi="Times New Roman" w:eastAsia="方正仿宋_GBK" w:cs="方正仿宋_GBK"/>
          <w:kern w:val="0"/>
          <w:sz w:val="24"/>
          <w:lang w:bidi="ar"/>
        </w:rPr>
        <w:t>一、本单位（人）</w:t>
      </w:r>
      <w:r>
        <w:rPr>
          <w:rFonts w:hint="eastAsia" w:ascii="Times New Roman" w:hAnsi="Times New Roman" w:eastAsia="方正仿宋_GBK" w:cs="方正仿宋_GBK"/>
          <w:sz w:val="24"/>
          <w:lang w:bidi="ar"/>
        </w:rPr>
        <w:t>承诺</w:t>
      </w:r>
      <w:r>
        <w:rPr>
          <w:rFonts w:hint="eastAsia" w:ascii="Times New Roman" w:hAnsi="Times New Roman" w:eastAsia="方正仿宋_GBK" w:cs="方正仿宋_GBK"/>
          <w:kern w:val="0"/>
          <w:sz w:val="24"/>
          <w:lang w:bidi="ar"/>
        </w:rPr>
        <w:t>对本项目申请材料的真实性、合法性、准确性和完整性负责，并与上报统计部门数据口径一致，配合商务、财政和审计等有关部门完成相关监督检查、审计监督、绩效评价、调研统计等工作。</w:t>
      </w:r>
    </w:p>
    <w:p>
      <w:pPr>
        <w:suppressAutoHyphens/>
        <w:spacing w:line="360" w:lineRule="exact"/>
        <w:ind w:firstLine="480" w:firstLineChars="200"/>
        <w:rPr>
          <w:rFonts w:ascii="Times New Roman" w:hAnsi="Times New Roman" w:eastAsia="方正仿宋_GBK" w:cs="Times New Roman"/>
          <w:kern w:val="0"/>
          <w:sz w:val="24"/>
        </w:rPr>
      </w:pPr>
      <w:r>
        <w:rPr>
          <w:rFonts w:hint="eastAsia" w:ascii="Times New Roman" w:hAnsi="Times New Roman" w:eastAsia="方正仿宋_GBK" w:cs="方正仿宋_GBK"/>
          <w:kern w:val="0"/>
          <w:sz w:val="24"/>
          <w:lang w:bidi="ar"/>
        </w:rPr>
        <w:t>二、本单位（人）承诺项目计划或实施方案切实可行，项目预期效益或者绩效目标明确清晰、合理、可考核。</w:t>
      </w:r>
    </w:p>
    <w:p>
      <w:pPr>
        <w:suppressAutoHyphens/>
        <w:spacing w:line="360" w:lineRule="exact"/>
        <w:ind w:firstLine="480" w:firstLineChars="200"/>
        <w:rPr>
          <w:rFonts w:ascii="Times New Roman" w:hAnsi="Times New Roman" w:eastAsia="方正仿宋_GBK" w:cs="Times New Roman"/>
          <w:kern w:val="0"/>
          <w:sz w:val="24"/>
        </w:rPr>
      </w:pPr>
      <w:r>
        <w:rPr>
          <w:rFonts w:hint="eastAsia" w:ascii="Times New Roman" w:hAnsi="Times New Roman" w:eastAsia="方正仿宋_GBK" w:cs="方正仿宋_GBK"/>
          <w:kern w:val="0"/>
          <w:sz w:val="24"/>
          <w:lang w:bidi="ar"/>
        </w:rPr>
        <w:t>三、本单位（人）承诺如实提供本单位的信用状况，所申报项目无下列情形之一：</w:t>
      </w:r>
    </w:p>
    <w:p>
      <w:pPr>
        <w:suppressAutoHyphens/>
        <w:spacing w:line="360" w:lineRule="exact"/>
        <w:ind w:firstLine="480" w:firstLineChars="200"/>
        <w:rPr>
          <w:rFonts w:ascii="Times New Roman" w:hAnsi="Times New Roman" w:eastAsia="方正仿宋_GBK" w:cs="Times New Roman"/>
          <w:kern w:val="0"/>
          <w:sz w:val="24"/>
        </w:rPr>
      </w:pPr>
      <w:r>
        <w:rPr>
          <w:rFonts w:hint="eastAsia" w:ascii="Times New Roman" w:hAnsi="Times New Roman" w:eastAsia="方正仿宋_GBK" w:cs="方正仿宋_GBK"/>
          <w:kern w:val="0"/>
          <w:sz w:val="24"/>
          <w:lang w:bidi="ar"/>
        </w:rPr>
        <w:t>（一）存在重复资助情形，因政策允许可申报多项专项资金的，将在申报材料中标注并注明，提供佐证材料；</w:t>
      </w:r>
    </w:p>
    <w:p>
      <w:pPr>
        <w:suppressAutoHyphens/>
        <w:spacing w:line="360" w:lineRule="exact"/>
        <w:ind w:firstLine="480" w:firstLineChars="200"/>
        <w:rPr>
          <w:rFonts w:ascii="Times New Roman" w:hAnsi="Times New Roman" w:eastAsia="方正仿宋_GBK" w:cs="Times New Roman"/>
          <w:kern w:val="0"/>
          <w:sz w:val="24"/>
        </w:rPr>
      </w:pPr>
      <w:r>
        <w:rPr>
          <w:rFonts w:hint="eastAsia" w:ascii="Times New Roman" w:hAnsi="Times New Roman" w:eastAsia="方正仿宋_GBK" w:cs="方正仿宋_GBK"/>
          <w:kern w:val="0"/>
          <w:sz w:val="24"/>
          <w:lang w:bidi="ar"/>
        </w:rPr>
        <w:t>（二）相关监管部门作出的重大违法违规行为；</w:t>
      </w:r>
    </w:p>
    <w:p>
      <w:pPr>
        <w:suppressAutoHyphens/>
        <w:spacing w:line="360" w:lineRule="exact"/>
        <w:ind w:firstLine="480" w:firstLineChars="200"/>
        <w:rPr>
          <w:rFonts w:ascii="Times New Roman" w:hAnsi="Times New Roman" w:eastAsia="方正仿宋_GBK" w:cs="Times New Roman"/>
          <w:sz w:val="24"/>
          <w:shd w:val="clear" w:color="auto" w:fill="FFFFFF"/>
        </w:rPr>
      </w:pPr>
      <w:r>
        <w:rPr>
          <w:rFonts w:hint="eastAsia" w:ascii="Times New Roman" w:hAnsi="Times New Roman" w:eastAsia="方正仿宋_GBK" w:cs="方正仿宋_GBK"/>
          <w:kern w:val="0"/>
          <w:sz w:val="24"/>
          <w:lang w:bidi="ar"/>
        </w:rPr>
        <w:t>（三）被国家、省、市相关部门列入失信联合惩戒名单，</w:t>
      </w:r>
      <w:r>
        <w:rPr>
          <w:rFonts w:hint="eastAsia" w:ascii="Times New Roman" w:hAnsi="Times New Roman" w:eastAsia="方正仿宋_GBK" w:cs="方正仿宋_GBK"/>
          <w:sz w:val="24"/>
          <w:shd w:val="clear" w:color="auto" w:fill="FFFFFF"/>
          <w:lang w:bidi="ar"/>
        </w:rPr>
        <w:t>且在惩戒期内；</w:t>
      </w:r>
    </w:p>
    <w:p>
      <w:pPr>
        <w:suppressAutoHyphens/>
        <w:spacing w:line="360" w:lineRule="exact"/>
        <w:ind w:firstLine="480" w:firstLineChars="200"/>
        <w:rPr>
          <w:rFonts w:ascii="Times New Roman" w:hAnsi="Times New Roman" w:eastAsia="方正仿宋_GBK" w:cs="Times New Roman"/>
          <w:sz w:val="24"/>
        </w:rPr>
      </w:pPr>
      <w:r>
        <w:rPr>
          <w:rFonts w:hint="eastAsia" w:ascii="Times New Roman" w:hAnsi="Times New Roman" w:eastAsia="方正仿宋_GBK" w:cs="方正仿宋_GBK"/>
          <w:sz w:val="24"/>
          <w:shd w:val="clear" w:color="auto" w:fill="FFFFFF"/>
          <w:lang w:bidi="ar"/>
        </w:rPr>
        <w:t>（四）</w:t>
      </w:r>
      <w:r>
        <w:rPr>
          <w:rFonts w:hint="eastAsia" w:ascii="Times New Roman" w:hAnsi="Times New Roman" w:eastAsia="方正仿宋_GBK" w:cs="方正仿宋_GBK"/>
          <w:sz w:val="24"/>
          <w:lang w:bidi="ar"/>
        </w:rPr>
        <w:t>拖欠应缴还的财政性资金。</w:t>
      </w:r>
    </w:p>
    <w:p>
      <w:pPr>
        <w:suppressAutoHyphens/>
        <w:spacing w:line="360" w:lineRule="exact"/>
        <w:ind w:firstLine="520" w:firstLineChars="217"/>
        <w:rPr>
          <w:rFonts w:ascii="Times New Roman" w:hAnsi="Times New Roman" w:eastAsia="方正仿宋_GBK" w:cs="Times New Roman"/>
          <w:kern w:val="0"/>
          <w:sz w:val="24"/>
        </w:rPr>
      </w:pPr>
      <w:r>
        <w:rPr>
          <w:rFonts w:hint="eastAsia" w:ascii="Times New Roman" w:hAnsi="Times New Roman" w:eastAsia="方正仿宋_GBK" w:cs="方正仿宋_GBK"/>
          <w:kern w:val="0"/>
          <w:sz w:val="24"/>
          <w:lang w:bidi="ar"/>
        </w:rPr>
        <w:t>四、本单位（人）</w:t>
      </w:r>
      <w:r>
        <w:rPr>
          <w:rFonts w:hint="eastAsia" w:ascii="Times New Roman" w:hAnsi="Times New Roman" w:eastAsia="方正仿宋_GBK" w:cs="方正仿宋_GBK"/>
          <w:sz w:val="24"/>
          <w:lang w:bidi="ar"/>
        </w:rPr>
        <w:t>承诺</w:t>
      </w:r>
      <w:r>
        <w:rPr>
          <w:rFonts w:hint="eastAsia" w:ascii="Times New Roman" w:hAnsi="Times New Roman" w:eastAsia="方正仿宋_GBK" w:cs="方正仿宋_GBK"/>
          <w:kern w:val="0"/>
          <w:sz w:val="24"/>
          <w:lang w:bidi="ar"/>
        </w:rPr>
        <w:t>严格遵守税务、环保、劳动、安全生产等法律、法规、规章及规范性文件，严格履行主体责任。如因未履行上述承诺导致发生违法违规行为，本单位（人）承担相应责任。</w:t>
      </w:r>
    </w:p>
    <w:p>
      <w:pPr>
        <w:suppressAutoHyphens/>
        <w:spacing w:line="360" w:lineRule="exact"/>
        <w:ind w:firstLine="555"/>
        <w:rPr>
          <w:rFonts w:ascii="Times New Roman" w:hAnsi="Times New Roman" w:eastAsia="方正仿宋_GBK" w:cs="Times New Roman"/>
          <w:kern w:val="0"/>
          <w:sz w:val="24"/>
        </w:rPr>
      </w:pPr>
      <w:r>
        <w:rPr>
          <w:rFonts w:hint="eastAsia" w:ascii="Times New Roman" w:hAnsi="Times New Roman" w:eastAsia="方正仿宋_GBK" w:cs="方正仿宋_GBK"/>
          <w:kern w:val="0"/>
          <w:sz w:val="24"/>
          <w:lang w:bidi="ar"/>
        </w:rPr>
        <w:t>五、本单位（人）不存在涉及重大诉讼、仲裁或严重行政违法被处罚情况，如因诉讼、仲裁或行政处罚执行导致财政资助资金被扣划、冻结的，本单位有义务申请撤销项目将财政资助资金全额退还省财政。</w:t>
      </w:r>
    </w:p>
    <w:p>
      <w:pPr>
        <w:suppressAutoHyphens/>
        <w:spacing w:line="360" w:lineRule="exact"/>
        <w:ind w:firstLine="480" w:firstLineChars="200"/>
        <w:rPr>
          <w:rFonts w:ascii="Times New Roman" w:hAnsi="Times New Roman" w:eastAsia="方正仿宋_GBK" w:cs="Times New Roman"/>
          <w:kern w:val="0"/>
          <w:sz w:val="24"/>
        </w:rPr>
      </w:pPr>
      <w:r>
        <w:rPr>
          <w:rFonts w:hint="eastAsia" w:ascii="Times New Roman" w:hAnsi="Times New Roman" w:eastAsia="方正仿宋_GBK" w:cs="方正仿宋_GBK"/>
          <w:kern w:val="0"/>
          <w:sz w:val="24"/>
          <w:lang w:bidi="ar"/>
        </w:rPr>
        <w:t>六、本单位（人）同意将本项目材料向依法审核工作人员和评审专家公开，对依法审核或者评审过程中公开的信息，由审核工作人员和评审专家承担保密义务，四川省商务厅免予承担责任。</w:t>
      </w:r>
    </w:p>
    <w:p>
      <w:pPr>
        <w:widowControl/>
        <w:suppressAutoHyphens/>
        <w:spacing w:line="360" w:lineRule="exact"/>
        <w:ind w:firstLine="560"/>
        <w:rPr>
          <w:rFonts w:ascii="Times New Roman" w:hAnsi="Times New Roman" w:eastAsia="方正仿宋_GBK" w:cs="Times New Roman"/>
          <w:kern w:val="0"/>
          <w:sz w:val="24"/>
        </w:rPr>
      </w:pPr>
      <w:r>
        <w:rPr>
          <w:rFonts w:hint="eastAsia" w:ascii="Times New Roman" w:hAnsi="Times New Roman" w:eastAsia="方正仿宋_GBK" w:cs="方正仿宋_GBK"/>
          <w:kern w:val="0"/>
          <w:sz w:val="24"/>
          <w:lang w:bidi="ar"/>
        </w:rPr>
        <w:t>七、本项目材料仅为申请本项目制作并已自行备份，不再要求四川省商务厅予以退还。</w:t>
      </w:r>
    </w:p>
    <w:p>
      <w:pPr>
        <w:widowControl/>
        <w:suppressAutoHyphens/>
        <w:spacing w:line="360" w:lineRule="exact"/>
        <w:ind w:firstLine="560"/>
        <w:rPr>
          <w:rFonts w:ascii="Times New Roman" w:hAnsi="Times New Roman" w:eastAsia="方正仿宋_GBK" w:cs="Times New Roman"/>
          <w:kern w:val="0"/>
          <w:sz w:val="24"/>
        </w:rPr>
      </w:pPr>
      <w:r>
        <w:rPr>
          <w:rFonts w:hint="eastAsia" w:ascii="Times New Roman" w:hAnsi="Times New Roman" w:eastAsia="方正仿宋_GBK" w:cs="方正仿宋_GBK"/>
          <w:kern w:val="0"/>
          <w:sz w:val="24"/>
          <w:lang w:bidi="ar"/>
        </w:rPr>
        <w:t>八、本单位（人）承诺自主申报本项目。</w:t>
      </w:r>
    </w:p>
    <w:p>
      <w:pPr>
        <w:suppressAutoHyphens/>
        <w:spacing w:line="360" w:lineRule="exact"/>
        <w:ind w:firstLine="480" w:firstLineChars="200"/>
        <w:rPr>
          <w:rFonts w:ascii="Times New Roman" w:hAnsi="Times New Roman" w:eastAsia="仿宋_GB2312" w:cs="Times New Roman"/>
          <w:bCs/>
          <w:sz w:val="32"/>
          <w:szCs w:val="32"/>
        </w:rPr>
      </w:pPr>
      <w:r>
        <w:rPr>
          <w:rFonts w:hint="eastAsia" w:ascii="Times New Roman" w:hAnsi="Times New Roman" w:eastAsia="方正仿宋_GBK" w:cs="方正仿宋_GBK"/>
          <w:kern w:val="0"/>
          <w:sz w:val="24"/>
          <w:lang w:bidi="ar"/>
        </w:rPr>
        <w:t>上述承诺，如有虚假，本单位（人）依法依规承担相应的法律责任。</w:t>
      </w:r>
    </w:p>
    <w:p>
      <w:pPr>
        <w:widowControl/>
        <w:suppressAutoHyphens/>
        <w:spacing w:line="380" w:lineRule="exact"/>
        <w:rPr>
          <w:rFonts w:ascii="Times New Roman" w:hAnsi="Times New Roman" w:eastAsia="仿宋_GB2312" w:cs="Times New Roman"/>
          <w:bCs/>
          <w:sz w:val="32"/>
          <w:szCs w:val="32"/>
        </w:rPr>
      </w:pPr>
      <w:r>
        <w:rPr>
          <w:rFonts w:ascii="Times New Roman" w:hAnsi="Times New Roman" w:eastAsia="仿宋_GB2312" w:cs="Times New Roman"/>
          <w:bCs/>
          <w:sz w:val="32"/>
          <w:szCs w:val="32"/>
          <w:lang w:bidi="ar"/>
        </w:rPr>
        <w:t xml:space="preserve"> </w:t>
      </w:r>
    </w:p>
    <w:tbl>
      <w:tblPr>
        <w:tblStyle w:val="6"/>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15"/>
        <w:gridCol w:w="708"/>
        <w:gridCol w:w="342"/>
        <w:gridCol w:w="500"/>
        <w:gridCol w:w="313"/>
        <w:gridCol w:w="536"/>
        <w:gridCol w:w="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right"/>
        </w:trPr>
        <w:tc>
          <w:tcPr>
            <w:tcW w:w="5815" w:type="dxa"/>
            <w:tcBorders>
              <w:top w:val="nil"/>
              <w:left w:val="nil"/>
              <w:bottom w:val="nil"/>
              <w:right w:val="nil"/>
            </w:tcBorders>
            <w:shd w:val="clear" w:color="auto" w:fill="auto"/>
          </w:tcPr>
          <w:p>
            <w:pPr>
              <w:suppressAutoHyphens/>
              <w:spacing w:line="380" w:lineRule="exact"/>
              <w:jc w:val="right"/>
              <w:rPr>
                <w:rFonts w:ascii="黑体" w:hAnsi="宋体" w:eastAsia="黑体" w:cs="黑体"/>
                <w:bCs/>
                <w:sz w:val="32"/>
                <w:szCs w:val="32"/>
              </w:rPr>
            </w:pPr>
            <w:r>
              <w:rPr>
                <w:rFonts w:hint="eastAsia" w:ascii="黑体" w:hAnsi="宋体" w:eastAsia="黑体" w:cs="黑体"/>
                <w:bCs/>
                <w:sz w:val="32"/>
                <w:szCs w:val="32"/>
                <w:lang w:bidi="ar"/>
              </w:rPr>
              <w:t xml:space="preserve"> 法定代表人（或授权代表）个人签字： </w:t>
            </w:r>
          </w:p>
        </w:tc>
        <w:tc>
          <w:tcPr>
            <w:tcW w:w="2689" w:type="dxa"/>
            <w:gridSpan w:val="6"/>
            <w:tcBorders>
              <w:top w:val="nil"/>
              <w:left w:val="nil"/>
              <w:bottom w:val="single" w:color="auto" w:sz="4" w:space="0"/>
              <w:right w:val="nil"/>
            </w:tcBorders>
            <w:shd w:val="clear" w:color="auto" w:fill="auto"/>
          </w:tcPr>
          <w:p>
            <w:pPr>
              <w:suppressAutoHyphens/>
              <w:spacing w:line="380" w:lineRule="exact"/>
              <w:rPr>
                <w:rFonts w:ascii="黑体" w:hAnsi="宋体" w:eastAsia="黑体" w:cs="黑体"/>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right"/>
        </w:trPr>
        <w:tc>
          <w:tcPr>
            <w:tcW w:w="5815" w:type="dxa"/>
            <w:tcBorders>
              <w:top w:val="nil"/>
              <w:left w:val="nil"/>
              <w:bottom w:val="nil"/>
              <w:right w:val="nil"/>
            </w:tcBorders>
            <w:shd w:val="clear" w:color="auto" w:fill="auto"/>
          </w:tcPr>
          <w:p>
            <w:pPr>
              <w:suppressAutoHyphens/>
              <w:spacing w:line="380" w:lineRule="exact"/>
              <w:jc w:val="right"/>
              <w:rPr>
                <w:rFonts w:ascii="黑体" w:hAnsi="宋体" w:eastAsia="黑体" w:cs="黑体"/>
                <w:bCs/>
                <w:sz w:val="32"/>
                <w:szCs w:val="32"/>
              </w:rPr>
            </w:pPr>
            <w:r>
              <w:rPr>
                <w:rFonts w:hint="eastAsia" w:ascii="黑体" w:hAnsi="宋体" w:eastAsia="黑体" w:cs="黑体"/>
                <w:bCs/>
                <w:sz w:val="32"/>
                <w:szCs w:val="32"/>
                <w:lang w:bidi="ar"/>
              </w:rPr>
              <w:t>单位盖章：</w:t>
            </w:r>
          </w:p>
        </w:tc>
        <w:tc>
          <w:tcPr>
            <w:tcW w:w="2689" w:type="dxa"/>
            <w:gridSpan w:val="6"/>
            <w:tcBorders>
              <w:top w:val="nil"/>
              <w:left w:val="nil"/>
              <w:bottom w:val="single" w:color="auto" w:sz="4" w:space="0"/>
              <w:right w:val="nil"/>
            </w:tcBorders>
            <w:shd w:val="clear" w:color="auto" w:fill="auto"/>
          </w:tcPr>
          <w:p>
            <w:pPr>
              <w:suppressAutoHyphens/>
              <w:spacing w:line="380" w:lineRule="exact"/>
              <w:rPr>
                <w:rFonts w:ascii="黑体" w:hAnsi="宋体" w:eastAsia="黑体" w:cs="黑体"/>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right"/>
        </w:trPr>
        <w:tc>
          <w:tcPr>
            <w:tcW w:w="5815" w:type="dxa"/>
            <w:tcBorders>
              <w:top w:val="nil"/>
              <w:left w:val="nil"/>
              <w:bottom w:val="nil"/>
              <w:right w:val="nil"/>
            </w:tcBorders>
            <w:shd w:val="clear" w:color="auto" w:fill="auto"/>
          </w:tcPr>
          <w:p>
            <w:pPr>
              <w:suppressAutoHyphens/>
              <w:spacing w:line="380" w:lineRule="exact"/>
              <w:jc w:val="right"/>
              <w:rPr>
                <w:rFonts w:ascii="黑体" w:hAnsi="宋体" w:eastAsia="黑体" w:cs="黑体"/>
                <w:bCs/>
                <w:sz w:val="32"/>
                <w:szCs w:val="32"/>
              </w:rPr>
            </w:pPr>
            <w:r>
              <w:rPr>
                <w:rFonts w:hint="eastAsia" w:ascii="黑体" w:hAnsi="宋体" w:eastAsia="黑体" w:cs="黑体"/>
                <w:bCs/>
                <w:sz w:val="32"/>
                <w:szCs w:val="32"/>
                <w:lang w:bidi="ar"/>
              </w:rPr>
              <w:t>签字日期：</w:t>
            </w:r>
          </w:p>
        </w:tc>
        <w:tc>
          <w:tcPr>
            <w:tcW w:w="708" w:type="dxa"/>
            <w:tcBorders>
              <w:top w:val="single" w:color="auto" w:sz="4" w:space="0"/>
              <w:left w:val="nil"/>
              <w:bottom w:val="single" w:color="auto" w:sz="4" w:space="0"/>
              <w:right w:val="nil"/>
            </w:tcBorders>
            <w:shd w:val="clear" w:color="auto" w:fill="auto"/>
          </w:tcPr>
          <w:p>
            <w:pPr>
              <w:suppressAutoHyphens/>
              <w:spacing w:line="380" w:lineRule="exact"/>
              <w:rPr>
                <w:rFonts w:ascii="黑体" w:hAnsi="宋体" w:eastAsia="黑体" w:cs="黑体"/>
                <w:bCs/>
                <w:sz w:val="32"/>
                <w:szCs w:val="32"/>
              </w:rPr>
            </w:pPr>
          </w:p>
        </w:tc>
        <w:tc>
          <w:tcPr>
            <w:tcW w:w="342" w:type="dxa"/>
            <w:tcBorders>
              <w:top w:val="nil"/>
              <w:left w:val="nil"/>
              <w:bottom w:val="nil"/>
              <w:right w:val="nil"/>
            </w:tcBorders>
            <w:shd w:val="clear" w:color="auto" w:fill="auto"/>
          </w:tcPr>
          <w:p>
            <w:pPr>
              <w:suppressAutoHyphens/>
              <w:spacing w:line="380" w:lineRule="exact"/>
              <w:rPr>
                <w:rFonts w:ascii="黑体" w:hAnsi="宋体" w:eastAsia="黑体" w:cs="黑体"/>
                <w:bCs/>
                <w:sz w:val="32"/>
                <w:szCs w:val="32"/>
              </w:rPr>
            </w:pPr>
            <w:r>
              <w:rPr>
                <w:rFonts w:hint="eastAsia" w:ascii="黑体" w:hAnsi="宋体" w:eastAsia="黑体" w:cs="黑体"/>
                <w:bCs/>
                <w:sz w:val="32"/>
                <w:szCs w:val="32"/>
                <w:lang w:bidi="ar"/>
              </w:rPr>
              <w:t>年</w:t>
            </w:r>
          </w:p>
        </w:tc>
        <w:tc>
          <w:tcPr>
            <w:tcW w:w="500" w:type="dxa"/>
            <w:tcBorders>
              <w:top w:val="single" w:color="auto" w:sz="4" w:space="0"/>
              <w:left w:val="nil"/>
              <w:bottom w:val="single" w:color="auto" w:sz="4" w:space="0"/>
              <w:right w:val="nil"/>
            </w:tcBorders>
            <w:shd w:val="clear" w:color="auto" w:fill="auto"/>
          </w:tcPr>
          <w:p>
            <w:pPr>
              <w:suppressAutoHyphens/>
              <w:spacing w:line="380" w:lineRule="exact"/>
              <w:rPr>
                <w:rFonts w:ascii="黑体" w:hAnsi="宋体" w:eastAsia="黑体" w:cs="黑体"/>
                <w:bCs/>
                <w:sz w:val="32"/>
                <w:szCs w:val="32"/>
              </w:rPr>
            </w:pPr>
          </w:p>
        </w:tc>
        <w:tc>
          <w:tcPr>
            <w:tcW w:w="313" w:type="dxa"/>
            <w:tcBorders>
              <w:top w:val="nil"/>
              <w:left w:val="nil"/>
              <w:bottom w:val="nil"/>
              <w:right w:val="nil"/>
            </w:tcBorders>
            <w:shd w:val="clear" w:color="auto" w:fill="auto"/>
          </w:tcPr>
          <w:p>
            <w:pPr>
              <w:suppressAutoHyphens/>
              <w:spacing w:line="380" w:lineRule="exact"/>
              <w:rPr>
                <w:rFonts w:ascii="黑体" w:hAnsi="宋体" w:eastAsia="黑体" w:cs="黑体"/>
                <w:bCs/>
                <w:sz w:val="32"/>
                <w:szCs w:val="32"/>
              </w:rPr>
            </w:pPr>
            <w:r>
              <w:rPr>
                <w:rFonts w:hint="eastAsia" w:ascii="黑体" w:hAnsi="宋体" w:eastAsia="黑体" w:cs="黑体"/>
                <w:bCs/>
                <w:sz w:val="32"/>
                <w:szCs w:val="32"/>
                <w:lang w:bidi="ar"/>
              </w:rPr>
              <w:t>月</w:t>
            </w:r>
          </w:p>
        </w:tc>
        <w:tc>
          <w:tcPr>
            <w:tcW w:w="536" w:type="dxa"/>
            <w:tcBorders>
              <w:top w:val="single" w:color="auto" w:sz="4" w:space="0"/>
              <w:left w:val="nil"/>
              <w:bottom w:val="single" w:color="auto" w:sz="4" w:space="0"/>
              <w:right w:val="nil"/>
            </w:tcBorders>
            <w:shd w:val="clear" w:color="auto" w:fill="auto"/>
          </w:tcPr>
          <w:p>
            <w:pPr>
              <w:suppressAutoHyphens/>
              <w:spacing w:line="380" w:lineRule="exact"/>
              <w:rPr>
                <w:rFonts w:ascii="黑体" w:hAnsi="宋体" w:eastAsia="黑体" w:cs="黑体"/>
                <w:bCs/>
                <w:sz w:val="32"/>
                <w:szCs w:val="32"/>
              </w:rPr>
            </w:pPr>
          </w:p>
        </w:tc>
        <w:tc>
          <w:tcPr>
            <w:tcW w:w="290" w:type="dxa"/>
            <w:tcBorders>
              <w:top w:val="single" w:color="auto" w:sz="4" w:space="0"/>
              <w:left w:val="nil"/>
              <w:bottom w:val="nil"/>
              <w:right w:val="nil"/>
            </w:tcBorders>
            <w:shd w:val="clear" w:color="auto" w:fill="auto"/>
          </w:tcPr>
          <w:p>
            <w:pPr>
              <w:suppressAutoHyphens/>
              <w:spacing w:line="380" w:lineRule="exact"/>
              <w:rPr>
                <w:rFonts w:ascii="黑体" w:hAnsi="宋体" w:eastAsia="黑体" w:cs="黑体"/>
                <w:bCs/>
                <w:sz w:val="32"/>
                <w:szCs w:val="32"/>
              </w:rPr>
            </w:pPr>
            <w:r>
              <w:rPr>
                <w:rFonts w:hint="eastAsia" w:ascii="黑体" w:hAnsi="宋体" w:eastAsia="黑体" w:cs="黑体"/>
                <w:bCs/>
                <w:sz w:val="32"/>
                <w:szCs w:val="32"/>
                <w:lang w:bidi="ar"/>
              </w:rPr>
              <w:t>日</w:t>
            </w:r>
          </w:p>
        </w:tc>
      </w:tr>
    </w:tbl>
    <w:p>
      <w:pPr>
        <w:suppressAutoHyphens/>
        <w:spacing w:line="380" w:lineRule="exact"/>
        <w:jc w:val="center"/>
        <w:outlineLvl w:val="0"/>
        <w:rPr>
          <w:rFonts w:ascii="Times New Roman" w:hAnsi="Times New Roman" w:eastAsia="方正仿宋_GBK" w:cs="Times New Roman"/>
          <w:kern w:val="0"/>
          <w:sz w:val="24"/>
        </w:rPr>
      </w:pPr>
      <w:r>
        <w:rPr>
          <w:rFonts w:ascii="Times New Roman" w:hAnsi="Times New Roman" w:eastAsia="方正仿宋_GBK" w:cs="Times New Roman"/>
          <w:kern w:val="0"/>
          <w:sz w:val="24"/>
          <w:lang w:bidi="ar"/>
        </w:rPr>
        <w:t>(</w:t>
      </w:r>
      <w:r>
        <w:rPr>
          <w:rFonts w:hint="eastAsia" w:ascii="Times New Roman" w:hAnsi="Times New Roman" w:eastAsia="方正仿宋_GBK" w:cs="方正仿宋_GBK"/>
          <w:kern w:val="0"/>
          <w:sz w:val="24"/>
          <w:lang w:bidi="ar"/>
        </w:rPr>
        <w:t>单位需加盖公章；授权代表签字的还需提交法定代表人授权委托书，附承诺书后面</w:t>
      </w:r>
      <w:r>
        <w:rPr>
          <w:rFonts w:ascii="Times New Roman" w:hAnsi="Times New Roman" w:eastAsia="方正仿宋_GBK" w:cs="Times New Roman"/>
          <w:kern w:val="0"/>
          <w:sz w:val="24"/>
          <w:lang w:bidi="ar"/>
        </w:rPr>
        <w:t>)</w:t>
      </w:r>
    </w:p>
    <w:p>
      <w:pPr>
        <w:suppressAutoHyphens/>
        <w:spacing w:line="380" w:lineRule="exact"/>
        <w:outlineLvl w:val="0"/>
        <w:rPr>
          <w:rFonts w:ascii="Times New Roman" w:hAnsi="Times New Roman" w:eastAsia="方正仿宋_GBK" w:cs="Times New Roman"/>
          <w:kern w:val="0"/>
          <w:sz w:val="24"/>
        </w:rPr>
      </w:pPr>
    </w:p>
    <w:p>
      <w:pPr>
        <w:rPr>
          <w:rFonts w:ascii="方正小标宋简体" w:hAnsi="宋体" w:eastAsia="方正小标宋简体" w:cs="Times New Roman"/>
          <w:b/>
          <w:bCs/>
          <w:sz w:val="32"/>
          <w:szCs w:val="32"/>
          <w:lang w:bidi="ar"/>
        </w:rPr>
        <w:sectPr>
          <w:pgSz w:w="11906" w:h="16838"/>
          <w:pgMar w:top="2098" w:right="1474" w:bottom="1814" w:left="1588" w:header="851" w:footer="1247" w:gutter="0"/>
          <w:cols w:space="425" w:num="1"/>
          <w:docGrid w:type="lines" w:linePitch="312" w:charSpace="0"/>
        </w:sectPr>
      </w:pPr>
    </w:p>
    <w:tbl>
      <w:tblPr>
        <w:tblStyle w:val="6"/>
        <w:tblW w:w="9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807"/>
        <w:gridCol w:w="7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152" w:type="dxa"/>
            <w:gridSpan w:val="3"/>
            <w:tcBorders>
              <w:top w:val="nil"/>
              <w:left w:val="nil"/>
              <w:bottom w:val="single" w:color="auto" w:sz="4" w:space="0"/>
              <w:right w:val="nil"/>
            </w:tcBorders>
            <w:shd w:val="clear" w:color="auto" w:fill="auto"/>
            <w:vAlign w:val="center"/>
          </w:tcPr>
          <w:p>
            <w:pPr>
              <w:suppressAutoHyphens/>
              <w:adjustRightInd w:val="0"/>
              <w:snapToGrid w:val="0"/>
              <w:jc w:val="center"/>
              <w:rPr>
                <w:rFonts w:ascii="方正小标宋_GBK" w:hAnsi="方正小标宋_GBK" w:eastAsia="方正小标宋_GBK" w:cs="方正小标宋_GBK"/>
                <w:b/>
                <w:sz w:val="28"/>
                <w:szCs w:val="28"/>
              </w:rPr>
            </w:pPr>
            <w:bookmarkStart w:id="12" w:name="CorpName"/>
            <w:bookmarkEnd w:id="12"/>
            <w:r>
              <w:rPr>
                <w:rFonts w:hint="eastAsia" w:ascii="方正小标宋简体" w:hAnsi="宋体" w:eastAsia="方正小标宋简体" w:cs="方正小标宋简体"/>
                <w:sz w:val="32"/>
                <w:szCs w:val="32"/>
                <w:lang w:bidi="ar"/>
              </w:rPr>
              <w:t>企业申报项目需要提交的资料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adjustRightInd w:val="0"/>
              <w:snapToGrid w:val="0"/>
              <w:jc w:val="center"/>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lang w:bidi="ar"/>
              </w:rPr>
              <w:t>序号</w:t>
            </w:r>
          </w:p>
        </w:tc>
        <w:tc>
          <w:tcPr>
            <w:tcW w:w="807"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adjustRightInd w:val="0"/>
              <w:snapToGrid w:val="0"/>
              <w:jc w:val="center"/>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lang w:bidi="ar"/>
              </w:rPr>
              <w:t>内容</w:t>
            </w:r>
          </w:p>
        </w:tc>
        <w:tc>
          <w:tcPr>
            <w:tcW w:w="764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adjustRightInd w:val="0"/>
              <w:snapToGrid w:val="0"/>
              <w:jc w:val="center"/>
              <w:rPr>
                <w:rFonts w:ascii="方正小标宋_GBK" w:hAnsi="方正小标宋_GBK" w:eastAsia="方正小标宋_GBK" w:cs="方正小标宋_GBK"/>
                <w:bCs/>
                <w:sz w:val="24"/>
              </w:rPr>
            </w:pPr>
            <w:r>
              <w:rPr>
                <w:rFonts w:hint="eastAsia" w:ascii="方正小标宋_GBK" w:hAnsi="方正小标宋_GBK" w:eastAsia="方正小标宋_GBK" w:cs="方正小标宋_GBK"/>
                <w:bCs/>
                <w:sz w:val="24"/>
                <w:lang w:bidi="ar"/>
              </w:rPr>
              <w:t>所需申报资料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0"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adjustRightInd w:val="0"/>
              <w:snapToGrid w:val="0"/>
              <w:jc w:val="center"/>
              <w:rPr>
                <w:rFonts w:ascii="Times New Roman" w:hAnsi="Times New Roman" w:eastAsia="方正仿宋_GBK" w:cs="Times New Roman"/>
                <w:bCs/>
                <w:sz w:val="24"/>
              </w:rPr>
            </w:pPr>
            <w:r>
              <w:rPr>
                <w:rFonts w:ascii="Times New Roman" w:hAnsi="Times New Roman" w:eastAsia="方正仿宋_GBK" w:cs="Times New Roman"/>
                <w:bCs/>
                <w:sz w:val="24"/>
                <w:lang w:bidi="ar"/>
              </w:rPr>
              <w:t>1</w:t>
            </w:r>
          </w:p>
        </w:tc>
        <w:tc>
          <w:tcPr>
            <w:tcW w:w="807"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adjustRightInd w:val="0"/>
              <w:snapToGrid w:val="0"/>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国际物流</w:t>
            </w:r>
          </w:p>
        </w:tc>
        <w:tc>
          <w:tcPr>
            <w:tcW w:w="764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adjustRightInd w:val="0"/>
              <w:snapToGrid w:val="0"/>
              <w:rPr>
                <w:rFonts w:ascii="Times New Roman" w:hAnsi="Times New Roman" w:eastAsia="黑体" w:cs="Times New Roman"/>
                <w:bCs/>
                <w:sz w:val="24"/>
              </w:rPr>
            </w:pPr>
            <w:r>
              <w:rPr>
                <w:rFonts w:hint="eastAsia" w:ascii="Times New Roman" w:hAnsi="Times New Roman" w:eastAsia="黑体" w:cs="黑体"/>
                <w:bCs/>
                <w:sz w:val="24"/>
                <w:lang w:bidi="ar"/>
              </w:rPr>
              <w:t>一、国际物流部分：</w:t>
            </w:r>
          </w:p>
          <w:p>
            <w:pPr>
              <w:suppressAutoHyphens/>
              <w:adjustRightInd w:val="0"/>
              <w:snapToGrid w:val="0"/>
              <w:rPr>
                <w:rFonts w:ascii="Times New Roman" w:hAnsi="Times New Roman" w:eastAsia="方正仿宋_GBK" w:cs="Times New Roman"/>
                <w:bCs/>
                <w:sz w:val="24"/>
              </w:rPr>
            </w:pPr>
            <w:r>
              <w:rPr>
                <w:rFonts w:ascii="Times New Roman" w:hAnsi="Times New Roman" w:eastAsia="方正仿宋_GBK" w:cs="Times New Roman"/>
                <w:bCs/>
                <w:sz w:val="24"/>
                <w:lang w:bidi="ar"/>
              </w:rPr>
              <w:t>1.</w:t>
            </w:r>
            <w:r>
              <w:rPr>
                <w:rFonts w:hint="eastAsia" w:ascii="Times New Roman" w:hAnsi="Times New Roman" w:eastAsia="方正仿宋_GBK" w:cs="方正仿宋_GBK"/>
                <w:bCs/>
                <w:sz w:val="24"/>
                <w:lang w:bidi="ar"/>
              </w:rPr>
              <w:t>国际物流资料明细表（表</w:t>
            </w:r>
            <w:r>
              <w:rPr>
                <w:rFonts w:ascii="Times New Roman" w:hAnsi="Times New Roman" w:eastAsia="方正仿宋_GBK" w:cs="Times New Roman"/>
                <w:bCs/>
                <w:sz w:val="24"/>
                <w:lang w:bidi="ar"/>
              </w:rPr>
              <w:t>1</w:t>
            </w:r>
            <w:r>
              <w:rPr>
                <w:rFonts w:hint="eastAsia" w:ascii="Times New Roman" w:hAnsi="Times New Roman" w:eastAsia="方正仿宋_GBK" w:cs="方正仿宋_GBK"/>
                <w:bCs/>
                <w:sz w:val="24"/>
                <w:lang w:bidi="ar"/>
              </w:rPr>
              <w:t>）；</w:t>
            </w:r>
          </w:p>
          <w:p>
            <w:pPr>
              <w:suppressAutoHyphens/>
              <w:adjustRightInd w:val="0"/>
              <w:snapToGrid w:val="0"/>
              <w:rPr>
                <w:rFonts w:ascii="Times New Roman" w:hAnsi="Times New Roman" w:eastAsia="方正仿宋_GBK" w:cs="Times New Roman"/>
                <w:bCs/>
                <w:sz w:val="24"/>
              </w:rPr>
            </w:pPr>
            <w:r>
              <w:rPr>
                <w:rFonts w:ascii="Times New Roman" w:hAnsi="Times New Roman" w:eastAsia="方正仿宋_GBK" w:cs="Times New Roman"/>
                <w:bCs/>
                <w:sz w:val="24"/>
                <w:lang w:bidi="ar"/>
              </w:rPr>
              <w:t>2.</w:t>
            </w:r>
            <w:r>
              <w:rPr>
                <w:rFonts w:hint="eastAsia" w:ascii="Times New Roman" w:hAnsi="Times New Roman" w:eastAsia="方正仿宋_GBK" w:cs="方正仿宋_GBK"/>
                <w:bCs/>
                <w:sz w:val="24"/>
                <w:lang w:bidi="ar"/>
              </w:rPr>
              <w:t>每笔物流费用的运单明细、报关单、发票、银行回单等证明资料；</w:t>
            </w:r>
          </w:p>
          <w:p>
            <w:pPr>
              <w:suppressAutoHyphens/>
              <w:adjustRightInd w:val="0"/>
              <w:snapToGrid w:val="0"/>
              <w:rPr>
                <w:rFonts w:ascii="Times New Roman" w:hAnsi="Times New Roman" w:eastAsia="方正仿宋_GBK" w:cs="Times New Roman"/>
                <w:bCs/>
                <w:sz w:val="24"/>
              </w:rPr>
            </w:pPr>
            <w:r>
              <w:rPr>
                <w:rFonts w:ascii="Times New Roman" w:hAnsi="Times New Roman" w:eastAsia="方正仿宋_GBK" w:cs="Times New Roman"/>
                <w:bCs/>
                <w:sz w:val="24"/>
                <w:lang w:bidi="ar"/>
              </w:rPr>
              <w:t>3.</w:t>
            </w:r>
            <w:r>
              <w:rPr>
                <w:rFonts w:hint="eastAsia" w:ascii="Times New Roman" w:hAnsi="Times New Roman" w:eastAsia="方正仿宋_GBK" w:cs="方正仿宋_GBK"/>
                <w:bCs/>
                <w:sz w:val="24"/>
                <w:lang w:bidi="ar"/>
              </w:rPr>
              <w:t>通过中欧班列运输的，额外提供班列（平台）公司提供的分段运费证明；江海联运、海铁联运等方式运输的，额外提供船公司提供的分段运费证明。</w:t>
            </w:r>
          </w:p>
          <w:p>
            <w:pPr>
              <w:suppressAutoHyphens/>
              <w:adjustRightInd w:val="0"/>
              <w:snapToGrid w:val="0"/>
              <w:rPr>
                <w:rFonts w:ascii="Times New Roman" w:hAnsi="Times New Roman" w:eastAsia="方正仿宋_GBK" w:cs="Times New Roman"/>
                <w:bCs/>
                <w:sz w:val="24"/>
              </w:rPr>
            </w:pPr>
            <w:r>
              <w:rPr>
                <w:rFonts w:ascii="Times New Roman" w:hAnsi="Times New Roman" w:eastAsia="方正仿宋_GBK" w:cs="Times New Roman"/>
                <w:bCs/>
                <w:sz w:val="24"/>
                <w:lang w:bidi="ar"/>
              </w:rPr>
              <w:t>4.</w:t>
            </w:r>
            <w:r>
              <w:rPr>
                <w:rFonts w:hint="eastAsia" w:ascii="Times New Roman" w:hAnsi="Times New Roman" w:eastAsia="方正仿宋_GBK" w:cs="方正仿宋_GBK"/>
                <w:bCs/>
                <w:sz w:val="24"/>
                <w:lang w:bidi="ar"/>
              </w:rPr>
              <w:t>中欧班列、江海联运、铁海联运等方式因资料不齐全导致无法区分国内段、国际段运费的，按照每笔物流支出费用的</w:t>
            </w:r>
            <w:r>
              <w:rPr>
                <w:rFonts w:ascii="Times New Roman" w:hAnsi="Times New Roman" w:eastAsia="方正仿宋_GBK" w:cs="Times New Roman"/>
                <w:bCs/>
                <w:sz w:val="24"/>
                <w:lang w:bidi="ar"/>
              </w:rPr>
              <w:t>10%</w:t>
            </w:r>
            <w:r>
              <w:rPr>
                <w:rFonts w:hint="eastAsia" w:ascii="Times New Roman" w:hAnsi="Times New Roman" w:eastAsia="方正仿宋_GBK" w:cs="方正仿宋_GBK"/>
                <w:bCs/>
                <w:sz w:val="24"/>
                <w:lang w:bidi="ar"/>
              </w:rPr>
              <w:t>计算。</w:t>
            </w:r>
          </w:p>
          <w:p>
            <w:pPr>
              <w:suppressAutoHyphens/>
              <w:adjustRightInd w:val="0"/>
              <w:snapToGrid w:val="0"/>
              <w:rPr>
                <w:rFonts w:ascii="Times New Roman" w:hAnsi="Times New Roman" w:eastAsia="黑体" w:cs="Times New Roman"/>
                <w:bCs/>
                <w:sz w:val="24"/>
              </w:rPr>
            </w:pPr>
            <w:r>
              <w:rPr>
                <w:rFonts w:hint="eastAsia" w:ascii="Times New Roman" w:hAnsi="Times New Roman" w:eastAsia="黑体" w:cs="黑体"/>
                <w:bCs/>
                <w:sz w:val="24"/>
                <w:lang w:bidi="ar"/>
              </w:rPr>
              <w:t>二、出海港口仓储、装运部分：</w:t>
            </w:r>
          </w:p>
          <w:p>
            <w:pPr>
              <w:suppressAutoHyphens/>
              <w:adjustRightInd w:val="0"/>
              <w:snapToGrid w:val="0"/>
              <w:rPr>
                <w:rFonts w:ascii="Times New Roman" w:hAnsi="Times New Roman" w:eastAsia="方正仿宋_GBK" w:cs="Times New Roman"/>
                <w:bCs/>
                <w:sz w:val="24"/>
              </w:rPr>
            </w:pPr>
            <w:r>
              <w:rPr>
                <w:rFonts w:ascii="Times New Roman" w:hAnsi="Times New Roman" w:eastAsia="方正仿宋_GBK" w:cs="Times New Roman"/>
                <w:bCs/>
                <w:sz w:val="24"/>
                <w:lang w:bidi="ar"/>
              </w:rPr>
              <w:t>1.</w:t>
            </w:r>
            <w:r>
              <w:rPr>
                <w:rFonts w:hint="eastAsia" w:ascii="Times New Roman" w:hAnsi="Times New Roman" w:eastAsia="方正仿宋_GBK" w:cs="方正仿宋_GBK"/>
                <w:bCs/>
                <w:sz w:val="24"/>
                <w:lang w:bidi="ar"/>
              </w:rPr>
              <w:t>港口提供的账单；</w:t>
            </w:r>
          </w:p>
          <w:p>
            <w:pPr>
              <w:suppressAutoHyphens/>
              <w:adjustRightInd w:val="0"/>
              <w:snapToGrid w:val="0"/>
              <w:rPr>
                <w:rFonts w:ascii="Times New Roman" w:hAnsi="Times New Roman" w:eastAsia="方正仿宋_GBK" w:cs="Times New Roman"/>
                <w:bCs/>
                <w:sz w:val="24"/>
              </w:rPr>
            </w:pPr>
            <w:r>
              <w:rPr>
                <w:rFonts w:ascii="Times New Roman" w:hAnsi="Times New Roman" w:eastAsia="方正仿宋_GBK" w:cs="Times New Roman"/>
                <w:bCs/>
                <w:sz w:val="24"/>
                <w:lang w:bidi="ar"/>
              </w:rPr>
              <w:t>2.</w:t>
            </w:r>
            <w:r>
              <w:rPr>
                <w:rFonts w:hint="eastAsia" w:ascii="Times New Roman" w:hAnsi="Times New Roman" w:eastAsia="方正仿宋_GBK" w:cs="方正仿宋_GBK"/>
                <w:bCs/>
                <w:sz w:val="24"/>
                <w:lang w:bidi="ar"/>
              </w:rPr>
              <w:t>发票复印件；</w:t>
            </w:r>
          </w:p>
          <w:p>
            <w:pPr>
              <w:suppressAutoHyphens/>
              <w:adjustRightInd w:val="0"/>
              <w:snapToGrid w:val="0"/>
              <w:rPr>
                <w:rFonts w:ascii="Times New Roman" w:hAnsi="Times New Roman" w:eastAsia="方正仿宋_GBK" w:cs="Times New Roman"/>
                <w:bCs/>
                <w:sz w:val="24"/>
              </w:rPr>
            </w:pPr>
            <w:r>
              <w:rPr>
                <w:rFonts w:ascii="Times New Roman" w:hAnsi="Times New Roman" w:eastAsia="方正仿宋_GBK" w:cs="Times New Roman"/>
                <w:bCs/>
                <w:sz w:val="24"/>
                <w:lang w:bidi="ar"/>
              </w:rPr>
              <w:t>3.</w:t>
            </w:r>
            <w:r>
              <w:rPr>
                <w:rFonts w:hint="eastAsia" w:ascii="Times New Roman" w:hAnsi="Times New Roman" w:eastAsia="方正仿宋_GBK" w:cs="方正仿宋_GBK"/>
                <w:bCs/>
                <w:sz w:val="24"/>
                <w:lang w:bidi="ar"/>
              </w:rPr>
              <w:t>支付凭证。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1"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adjustRightInd w:val="0"/>
              <w:snapToGrid w:val="0"/>
              <w:jc w:val="center"/>
              <w:rPr>
                <w:rFonts w:ascii="Times New Roman" w:hAnsi="Times New Roman" w:eastAsia="方正仿宋_GBK" w:cs="Times New Roman"/>
                <w:bCs/>
                <w:sz w:val="24"/>
              </w:rPr>
            </w:pPr>
            <w:r>
              <w:rPr>
                <w:rFonts w:ascii="Times New Roman" w:hAnsi="Times New Roman" w:eastAsia="方正仿宋_GBK" w:cs="Times New Roman"/>
                <w:bCs/>
                <w:sz w:val="24"/>
                <w:lang w:bidi="ar"/>
              </w:rPr>
              <w:t>2</w:t>
            </w:r>
          </w:p>
        </w:tc>
        <w:tc>
          <w:tcPr>
            <w:tcW w:w="807"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adjustRightInd w:val="0"/>
              <w:snapToGrid w:val="0"/>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外贸综合服务</w:t>
            </w:r>
          </w:p>
        </w:tc>
        <w:tc>
          <w:tcPr>
            <w:tcW w:w="764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adjustRightInd w:val="0"/>
              <w:snapToGrid w:val="0"/>
              <w:rPr>
                <w:rFonts w:ascii="Times New Roman" w:hAnsi="Times New Roman" w:eastAsia="方正仿宋_GBK" w:cs="Times New Roman"/>
                <w:bCs/>
                <w:sz w:val="24"/>
              </w:rPr>
            </w:pPr>
            <w:r>
              <w:rPr>
                <w:rFonts w:ascii="Times New Roman" w:hAnsi="Times New Roman" w:eastAsia="方正仿宋_GBK" w:cs="Times New Roman"/>
                <w:bCs/>
                <w:sz w:val="24"/>
                <w:lang w:bidi="ar"/>
              </w:rPr>
              <w:t>1.</w:t>
            </w:r>
            <w:r>
              <w:rPr>
                <w:rFonts w:hint="eastAsia" w:ascii="Times New Roman" w:hAnsi="Times New Roman" w:eastAsia="方正仿宋_GBK" w:cs="方正仿宋_GBK"/>
                <w:bCs/>
                <w:sz w:val="24"/>
                <w:lang w:bidi="ar"/>
              </w:rPr>
              <w:t>与外贸综合服务平台签订的合同或协议复印件；</w:t>
            </w:r>
            <w:r>
              <w:rPr>
                <w:rFonts w:ascii="Times New Roman" w:hAnsi="Times New Roman" w:eastAsia="方正仿宋_GBK" w:cs="Times New Roman"/>
                <w:bCs/>
                <w:sz w:val="24"/>
                <w:lang w:bidi="ar"/>
              </w:rPr>
              <w:br w:type="textWrapping"/>
            </w:r>
            <w:r>
              <w:rPr>
                <w:rFonts w:ascii="Times New Roman" w:hAnsi="Times New Roman" w:eastAsia="方正仿宋_GBK" w:cs="Times New Roman"/>
                <w:bCs/>
                <w:sz w:val="24"/>
                <w:lang w:bidi="ar"/>
              </w:rPr>
              <w:t>2.</w:t>
            </w:r>
            <w:r>
              <w:rPr>
                <w:rFonts w:hint="eastAsia" w:ascii="Times New Roman" w:hAnsi="Times New Roman" w:eastAsia="方正仿宋_GBK" w:cs="方正仿宋_GBK"/>
                <w:bCs/>
                <w:sz w:val="24"/>
                <w:lang w:bidi="ar"/>
              </w:rPr>
              <w:t>外贸综合服务平台开具的服务费发票复印件；</w:t>
            </w:r>
          </w:p>
          <w:p>
            <w:pPr>
              <w:pStyle w:val="2"/>
              <w:widowControl/>
              <w:adjustRightInd w:val="0"/>
              <w:snapToGrid w:val="0"/>
              <w:spacing w:after="0" w:line="240" w:lineRule="auto"/>
              <w:rPr>
                <w:rFonts w:ascii="Times New Roman" w:hAnsi="Times New Roman" w:eastAsia="方正仿宋_GBK"/>
                <w:bCs/>
                <w:sz w:val="24"/>
              </w:rPr>
            </w:pPr>
            <w:r>
              <w:rPr>
                <w:rFonts w:ascii="Times New Roman" w:hAnsi="Times New Roman" w:eastAsia="方正仿宋_GBK"/>
                <w:bCs/>
                <w:sz w:val="24"/>
              </w:rPr>
              <w:t>3.</w:t>
            </w:r>
            <w:r>
              <w:rPr>
                <w:rFonts w:hint="eastAsia" w:ascii="Times New Roman" w:hAnsi="Times New Roman" w:eastAsia="方正仿宋_GBK" w:cs="方正仿宋_GBK"/>
                <w:bCs/>
                <w:sz w:val="24"/>
              </w:rPr>
              <w:t>外贸综合服务具体业务证明；</w:t>
            </w:r>
          </w:p>
          <w:p>
            <w:pPr>
              <w:pStyle w:val="2"/>
              <w:widowControl/>
              <w:adjustRightInd w:val="0"/>
              <w:snapToGrid w:val="0"/>
              <w:spacing w:after="0" w:line="240" w:lineRule="auto"/>
              <w:rPr>
                <w:rFonts w:ascii="Times New Roman" w:hAnsi="Times New Roman" w:eastAsia="方正仿宋_GBK"/>
                <w:bCs/>
                <w:sz w:val="24"/>
              </w:rPr>
            </w:pPr>
            <w:r>
              <w:rPr>
                <w:rFonts w:ascii="Times New Roman" w:hAnsi="Times New Roman" w:eastAsia="方正仿宋_GBK"/>
                <w:bCs/>
                <w:sz w:val="24"/>
              </w:rPr>
              <w:t>4.</w:t>
            </w:r>
            <w:r>
              <w:rPr>
                <w:rFonts w:hint="eastAsia" w:ascii="Times New Roman" w:hAnsi="Times New Roman" w:eastAsia="方正仿宋_GBK" w:cs="方正仿宋_GBK"/>
                <w:bCs/>
                <w:sz w:val="24"/>
              </w:rPr>
              <w:t>外贸综合服务平台资质信息。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adjustRightInd w:val="0"/>
              <w:snapToGrid w:val="0"/>
              <w:jc w:val="center"/>
              <w:rPr>
                <w:rFonts w:ascii="Times New Roman" w:hAnsi="Times New Roman" w:eastAsia="方正仿宋_GBK" w:cs="Times New Roman"/>
                <w:bCs/>
                <w:sz w:val="24"/>
              </w:rPr>
            </w:pPr>
            <w:r>
              <w:rPr>
                <w:rFonts w:ascii="Times New Roman" w:hAnsi="Times New Roman" w:eastAsia="方正仿宋_GBK" w:cs="Times New Roman"/>
                <w:bCs/>
                <w:sz w:val="24"/>
                <w:lang w:bidi="ar"/>
              </w:rPr>
              <w:t>3</w:t>
            </w:r>
          </w:p>
        </w:tc>
        <w:tc>
          <w:tcPr>
            <w:tcW w:w="807"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adjustRightInd w:val="0"/>
              <w:snapToGrid w:val="0"/>
              <w:jc w:val="center"/>
              <w:rPr>
                <w:rFonts w:ascii="Times New Roman" w:hAnsi="Times New Roman" w:eastAsia="方正仿宋_GBK" w:cs="Times New Roman"/>
                <w:bCs/>
                <w:sz w:val="24"/>
              </w:rPr>
            </w:pPr>
            <w:r>
              <w:rPr>
                <w:rFonts w:ascii="Times New Roman" w:hAnsi="Times New Roman" w:eastAsia="方正仿宋_GBK" w:cs="Times New Roman"/>
                <w:bCs/>
                <w:sz w:val="24"/>
                <w:lang w:bidi="ar"/>
              </w:rPr>
              <w:t>“</w:t>
            </w:r>
            <w:r>
              <w:rPr>
                <w:rFonts w:hint="eastAsia" w:ascii="Times New Roman" w:hAnsi="Times New Roman" w:eastAsia="方正仿宋_GBK" w:cs="方正仿宋_GBK"/>
                <w:bCs/>
                <w:sz w:val="24"/>
                <w:lang w:bidi="ar"/>
              </w:rPr>
              <w:t>碳足迹</w:t>
            </w:r>
            <w:r>
              <w:rPr>
                <w:rFonts w:ascii="Times New Roman" w:hAnsi="Times New Roman" w:eastAsia="方正仿宋_GBK" w:cs="Times New Roman"/>
                <w:bCs/>
                <w:sz w:val="24"/>
                <w:lang w:bidi="ar"/>
              </w:rPr>
              <w:t>”</w:t>
            </w:r>
            <w:r>
              <w:rPr>
                <w:rFonts w:hint="eastAsia" w:ascii="Times New Roman" w:hAnsi="Times New Roman" w:eastAsia="方正仿宋_GBK" w:cs="方正仿宋_GBK"/>
                <w:bCs/>
                <w:sz w:val="24"/>
                <w:lang w:bidi="ar"/>
              </w:rPr>
              <w:t>认证</w:t>
            </w:r>
          </w:p>
        </w:tc>
        <w:tc>
          <w:tcPr>
            <w:tcW w:w="764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adjustRightInd w:val="0"/>
              <w:snapToGrid w:val="0"/>
              <w:rPr>
                <w:rFonts w:ascii="Times New Roman" w:hAnsi="Times New Roman" w:eastAsia="方正仿宋_GBK" w:cs="Times New Roman"/>
                <w:bCs/>
                <w:sz w:val="24"/>
              </w:rPr>
            </w:pPr>
            <w:r>
              <w:rPr>
                <w:rFonts w:ascii="Times New Roman" w:hAnsi="Times New Roman" w:eastAsia="方正仿宋_GBK" w:cs="Times New Roman"/>
                <w:bCs/>
                <w:sz w:val="24"/>
                <w:lang w:bidi="ar"/>
              </w:rPr>
              <w:t>1.</w:t>
            </w:r>
            <w:r>
              <w:rPr>
                <w:rFonts w:hint="eastAsia" w:ascii="Times New Roman" w:hAnsi="Times New Roman" w:eastAsia="方正仿宋_GBK" w:cs="方正仿宋_GBK"/>
                <w:bCs/>
                <w:sz w:val="24"/>
                <w:lang w:bidi="ar"/>
              </w:rPr>
              <w:t>与认证、检测机构签订的合同或协议复印件；</w:t>
            </w:r>
            <w:r>
              <w:rPr>
                <w:rFonts w:ascii="Times New Roman" w:hAnsi="Times New Roman" w:eastAsia="方正仿宋_GBK" w:cs="Times New Roman"/>
                <w:bCs/>
                <w:sz w:val="24"/>
                <w:lang w:bidi="ar"/>
              </w:rPr>
              <w:br w:type="textWrapping"/>
            </w:r>
            <w:r>
              <w:rPr>
                <w:rFonts w:ascii="Times New Roman" w:hAnsi="Times New Roman" w:eastAsia="方正仿宋_GBK" w:cs="Times New Roman"/>
                <w:bCs/>
                <w:sz w:val="24"/>
                <w:lang w:bidi="ar"/>
              </w:rPr>
              <w:t>2.</w:t>
            </w:r>
            <w:r>
              <w:rPr>
                <w:rFonts w:hint="eastAsia" w:ascii="Times New Roman" w:hAnsi="Times New Roman" w:eastAsia="方正仿宋_GBK" w:cs="方正仿宋_GBK"/>
                <w:bCs/>
                <w:sz w:val="24"/>
                <w:lang w:bidi="ar"/>
              </w:rPr>
              <w:t>在有效期内的认证报告复印件；</w:t>
            </w:r>
            <w:r>
              <w:rPr>
                <w:rFonts w:ascii="Times New Roman" w:hAnsi="Times New Roman" w:eastAsia="方正仿宋_GBK" w:cs="Times New Roman"/>
                <w:bCs/>
                <w:sz w:val="24"/>
                <w:lang w:bidi="ar"/>
              </w:rPr>
              <w:br w:type="textWrapping"/>
            </w:r>
            <w:r>
              <w:rPr>
                <w:rFonts w:ascii="Times New Roman" w:hAnsi="Times New Roman" w:eastAsia="方正仿宋_GBK" w:cs="Times New Roman"/>
                <w:bCs/>
                <w:sz w:val="24"/>
                <w:lang w:bidi="ar"/>
              </w:rPr>
              <w:t>3.</w:t>
            </w:r>
            <w:r>
              <w:rPr>
                <w:rFonts w:hint="eastAsia" w:ascii="Times New Roman" w:hAnsi="Times New Roman" w:eastAsia="方正仿宋_GBK" w:cs="方正仿宋_GBK"/>
                <w:bCs/>
                <w:sz w:val="24"/>
                <w:lang w:bidi="ar"/>
              </w:rPr>
              <w:t>费用支付发票复印件、支付凭证；</w:t>
            </w:r>
          </w:p>
          <w:p>
            <w:pPr>
              <w:suppressAutoHyphens/>
              <w:adjustRightInd w:val="0"/>
              <w:snapToGrid w:val="0"/>
              <w:rPr>
                <w:rFonts w:ascii="Times New Roman" w:hAnsi="Times New Roman" w:eastAsia="方正仿宋_GBK" w:cs="Times New Roman"/>
                <w:bCs/>
                <w:sz w:val="24"/>
              </w:rPr>
            </w:pPr>
            <w:r>
              <w:rPr>
                <w:rFonts w:ascii="Times New Roman" w:hAnsi="Times New Roman" w:eastAsia="方正仿宋_GBK" w:cs="Times New Roman"/>
                <w:bCs/>
                <w:sz w:val="24"/>
                <w:lang w:bidi="ar"/>
              </w:rPr>
              <w:t>4.</w:t>
            </w:r>
            <w:r>
              <w:rPr>
                <w:rFonts w:hint="eastAsia" w:ascii="Times New Roman" w:hAnsi="Times New Roman" w:eastAsia="方正仿宋_GBK" w:cs="方正仿宋_GBK"/>
                <w:bCs/>
                <w:sz w:val="24"/>
                <w:lang w:bidi="ar"/>
              </w:rPr>
              <w:t>认证机构的认证资格证书复印件；</w:t>
            </w:r>
          </w:p>
          <w:p>
            <w:pPr>
              <w:suppressAutoHyphens/>
              <w:adjustRightInd w:val="0"/>
              <w:snapToGrid w:val="0"/>
              <w:rPr>
                <w:rFonts w:ascii="Times New Roman" w:hAnsi="Times New Roman" w:eastAsia="方正仿宋_GBK" w:cs="Times New Roman"/>
                <w:bCs/>
                <w:sz w:val="24"/>
              </w:rPr>
            </w:pPr>
            <w:r>
              <w:rPr>
                <w:rFonts w:ascii="Times New Roman" w:hAnsi="Times New Roman" w:eastAsia="方正仿宋_GBK" w:cs="Times New Roman"/>
                <w:bCs/>
                <w:sz w:val="24"/>
                <w:lang w:bidi="ar"/>
              </w:rPr>
              <w:t>5.“</w:t>
            </w:r>
            <w:r>
              <w:rPr>
                <w:rFonts w:hint="eastAsia" w:ascii="Times New Roman" w:hAnsi="Times New Roman" w:eastAsia="方正仿宋_GBK" w:cs="方正仿宋_GBK"/>
                <w:bCs/>
                <w:sz w:val="24"/>
                <w:lang w:bidi="ar"/>
              </w:rPr>
              <w:t>碳足迹</w:t>
            </w:r>
            <w:r>
              <w:rPr>
                <w:rFonts w:ascii="Times New Roman" w:hAnsi="Times New Roman" w:eastAsia="方正仿宋_GBK" w:cs="Times New Roman"/>
                <w:bCs/>
                <w:sz w:val="24"/>
                <w:lang w:bidi="ar"/>
              </w:rPr>
              <w:t>”</w:t>
            </w:r>
            <w:r>
              <w:rPr>
                <w:rFonts w:hint="eastAsia" w:ascii="Times New Roman" w:hAnsi="Times New Roman" w:eastAsia="方正仿宋_GBK" w:cs="方正仿宋_GBK"/>
                <w:bCs/>
                <w:sz w:val="24"/>
                <w:lang w:bidi="ar"/>
              </w:rPr>
              <w:t>计算表格（表</w:t>
            </w:r>
            <w:r>
              <w:rPr>
                <w:rFonts w:ascii="Times New Roman" w:hAnsi="Times New Roman" w:eastAsia="方正仿宋_GBK" w:cs="Times New Roman"/>
                <w:bCs/>
                <w:sz w:val="24"/>
                <w:lang w:bidi="ar"/>
              </w:rPr>
              <w:t>2</w:t>
            </w:r>
            <w:r>
              <w:rPr>
                <w:rFonts w:hint="eastAsia" w:ascii="Times New Roman" w:hAnsi="Times New Roman" w:eastAsia="方正仿宋_GBK" w:cs="方正仿宋_GBK"/>
                <w:bCs/>
                <w:sz w:val="24"/>
                <w:lang w:bidi="ar"/>
              </w:rPr>
              <w:t>），包含每个生产过程中的物耗、能耗和排放数据，上游碳足迹数据来源等说明，无法提供表</w:t>
            </w:r>
            <w:r>
              <w:rPr>
                <w:rFonts w:ascii="Times New Roman" w:hAnsi="Times New Roman" w:eastAsia="方正仿宋_GBK" w:cs="Times New Roman"/>
                <w:bCs/>
                <w:sz w:val="24"/>
                <w:lang w:bidi="ar"/>
              </w:rPr>
              <w:t>2</w:t>
            </w:r>
            <w:r>
              <w:rPr>
                <w:rFonts w:hint="eastAsia" w:ascii="Times New Roman" w:hAnsi="Times New Roman" w:eastAsia="方正仿宋_GBK" w:cs="方正仿宋_GBK"/>
                <w:bCs/>
                <w:sz w:val="24"/>
                <w:lang w:bidi="ar"/>
              </w:rPr>
              <w:t>详细内容的，不予支持。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4" w:hRule="atLeast"/>
          <w:jc w:val="center"/>
        </w:trPr>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adjustRightInd w:val="0"/>
              <w:snapToGrid w:val="0"/>
              <w:jc w:val="center"/>
              <w:rPr>
                <w:rFonts w:ascii="Times New Roman" w:hAnsi="Times New Roman" w:eastAsia="方正仿宋_GBK" w:cs="Times New Roman"/>
                <w:bCs/>
                <w:sz w:val="24"/>
              </w:rPr>
            </w:pPr>
            <w:r>
              <w:rPr>
                <w:rFonts w:ascii="Times New Roman" w:hAnsi="Times New Roman" w:eastAsia="方正仿宋_GBK" w:cs="Times New Roman"/>
                <w:bCs/>
                <w:sz w:val="24"/>
                <w:lang w:bidi="ar"/>
              </w:rPr>
              <w:t>4</w:t>
            </w:r>
          </w:p>
        </w:tc>
        <w:tc>
          <w:tcPr>
            <w:tcW w:w="807"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adjustRightInd w:val="0"/>
              <w:snapToGrid w:val="0"/>
              <w:jc w:val="center"/>
              <w:rPr>
                <w:rFonts w:ascii="Times New Roman" w:hAnsi="Times New Roman" w:eastAsia="方正仿宋_GBK" w:cs="Times New Roman"/>
                <w:bCs/>
                <w:sz w:val="24"/>
              </w:rPr>
            </w:pPr>
            <w:r>
              <w:rPr>
                <w:rFonts w:hint="eastAsia" w:ascii="Times New Roman" w:hAnsi="Times New Roman" w:eastAsia="方正仿宋_GBK" w:cs="方正仿宋_GBK"/>
                <w:bCs/>
                <w:sz w:val="28"/>
                <w:szCs w:val="28"/>
                <w:lang w:bidi="ar"/>
              </w:rPr>
              <w:t>贸易</w:t>
            </w:r>
            <w:r>
              <w:rPr>
                <w:rFonts w:hint="eastAsia" w:ascii="Times New Roman" w:hAnsi="Times New Roman" w:eastAsia="方正仿宋_GBK" w:cs="方正仿宋_GBK"/>
                <w:bCs/>
                <w:sz w:val="24"/>
                <w:lang w:bidi="ar"/>
              </w:rPr>
              <w:t>融资服务</w:t>
            </w:r>
          </w:p>
        </w:tc>
        <w:tc>
          <w:tcPr>
            <w:tcW w:w="7640" w:type="dxa"/>
            <w:tcBorders>
              <w:top w:val="single" w:color="auto" w:sz="4" w:space="0"/>
              <w:left w:val="single" w:color="auto" w:sz="4" w:space="0"/>
              <w:bottom w:val="single" w:color="auto" w:sz="4" w:space="0"/>
              <w:right w:val="single" w:color="auto" w:sz="4" w:space="0"/>
            </w:tcBorders>
            <w:shd w:val="clear" w:color="auto" w:fill="auto"/>
            <w:vAlign w:val="center"/>
          </w:tcPr>
          <w:p>
            <w:pPr>
              <w:suppressAutoHyphens/>
              <w:adjustRightInd w:val="0"/>
              <w:snapToGrid w:val="0"/>
              <w:jc w:val="left"/>
              <w:rPr>
                <w:rFonts w:ascii="Times New Roman" w:hAnsi="Times New Roman" w:eastAsia="方正仿宋_GBK" w:cs="Times New Roman"/>
                <w:bCs/>
                <w:sz w:val="24"/>
              </w:rPr>
            </w:pPr>
            <w:r>
              <w:rPr>
                <w:rFonts w:ascii="Times New Roman" w:hAnsi="Times New Roman" w:eastAsia="方正仿宋_GBK" w:cs="Times New Roman"/>
                <w:bCs/>
                <w:sz w:val="24"/>
                <w:lang w:bidi="ar"/>
              </w:rPr>
              <w:t>1.</w:t>
            </w:r>
            <w:r>
              <w:rPr>
                <w:rFonts w:hint="eastAsia" w:ascii="Times New Roman" w:hAnsi="Times New Roman" w:eastAsia="方正仿宋_GBK" w:cs="方正仿宋_GBK"/>
                <w:bCs/>
                <w:sz w:val="24"/>
                <w:lang w:bidi="ar"/>
              </w:rPr>
              <w:t>贸易融资贴息申请表（表</w:t>
            </w:r>
            <w:r>
              <w:rPr>
                <w:rFonts w:ascii="Times New Roman" w:hAnsi="Times New Roman" w:eastAsia="方正仿宋_GBK" w:cs="Times New Roman"/>
                <w:bCs/>
                <w:sz w:val="24"/>
                <w:lang w:bidi="ar"/>
              </w:rPr>
              <w:t>3</w:t>
            </w:r>
            <w:r>
              <w:rPr>
                <w:rFonts w:hint="eastAsia" w:ascii="Times New Roman" w:hAnsi="Times New Roman" w:eastAsia="方正仿宋_GBK" w:cs="方正仿宋_GBK"/>
                <w:bCs/>
                <w:sz w:val="24"/>
                <w:lang w:bidi="ar"/>
              </w:rPr>
              <w:t>）；</w:t>
            </w:r>
          </w:p>
          <w:p>
            <w:pPr>
              <w:suppressAutoHyphens/>
              <w:adjustRightInd w:val="0"/>
              <w:snapToGrid w:val="0"/>
              <w:jc w:val="left"/>
              <w:rPr>
                <w:rFonts w:ascii="Times New Roman" w:hAnsi="Times New Roman" w:eastAsia="方正仿宋_GBK" w:cs="Times New Roman"/>
                <w:bCs/>
                <w:sz w:val="24"/>
              </w:rPr>
            </w:pPr>
            <w:r>
              <w:rPr>
                <w:rFonts w:ascii="Times New Roman" w:hAnsi="Times New Roman" w:eastAsia="方正仿宋_GBK" w:cs="Times New Roman"/>
                <w:bCs/>
                <w:sz w:val="24"/>
                <w:lang w:bidi="ar"/>
              </w:rPr>
              <w:t>2.</w:t>
            </w:r>
            <w:r>
              <w:rPr>
                <w:rFonts w:hint="eastAsia" w:ascii="Times New Roman" w:hAnsi="Times New Roman" w:eastAsia="方正仿宋_GBK" w:cs="方正仿宋_GBK"/>
                <w:bCs/>
                <w:sz w:val="24"/>
                <w:lang w:bidi="ar"/>
              </w:rPr>
              <w:t>海关报关单、加盖银行印章的信用证复印件；</w:t>
            </w:r>
          </w:p>
          <w:p>
            <w:pPr>
              <w:suppressAutoHyphens/>
              <w:adjustRightInd w:val="0"/>
              <w:snapToGrid w:val="0"/>
              <w:jc w:val="left"/>
              <w:rPr>
                <w:rFonts w:ascii="Times New Roman" w:hAnsi="Times New Roman" w:eastAsia="方正仿宋_GBK" w:cs="Times New Roman"/>
                <w:bCs/>
                <w:sz w:val="24"/>
              </w:rPr>
            </w:pPr>
            <w:r>
              <w:rPr>
                <w:rFonts w:ascii="Times New Roman" w:hAnsi="Times New Roman" w:eastAsia="方正仿宋_GBK" w:cs="Times New Roman"/>
                <w:bCs/>
                <w:sz w:val="24"/>
                <w:lang w:bidi="ar"/>
              </w:rPr>
              <w:t>3.</w:t>
            </w:r>
            <w:r>
              <w:rPr>
                <w:rFonts w:hint="eastAsia" w:ascii="Times New Roman" w:hAnsi="Times New Roman" w:eastAsia="方正仿宋_GBK" w:cs="方正仿宋_GBK"/>
                <w:bCs/>
                <w:sz w:val="24"/>
                <w:lang w:bidi="ar"/>
              </w:rPr>
              <w:t>开证申请书和银行提供的开证手续费回单复印件；</w:t>
            </w:r>
          </w:p>
          <w:p>
            <w:pPr>
              <w:suppressAutoHyphens/>
              <w:adjustRightInd w:val="0"/>
              <w:snapToGrid w:val="0"/>
              <w:jc w:val="left"/>
              <w:rPr>
                <w:rFonts w:ascii="Times New Roman" w:hAnsi="Times New Roman" w:eastAsia="方正仿宋_GBK" w:cs="Times New Roman"/>
                <w:bCs/>
                <w:sz w:val="24"/>
              </w:rPr>
            </w:pPr>
            <w:r>
              <w:rPr>
                <w:rFonts w:ascii="Times New Roman" w:hAnsi="Times New Roman" w:eastAsia="方正仿宋_GBK" w:cs="Times New Roman"/>
                <w:bCs/>
                <w:sz w:val="24"/>
                <w:lang w:bidi="ar"/>
              </w:rPr>
              <w:t>4.</w:t>
            </w:r>
            <w:r>
              <w:rPr>
                <w:rFonts w:hint="eastAsia" w:ascii="Times New Roman" w:hAnsi="Times New Roman" w:eastAsia="方正仿宋_GBK" w:cs="方正仿宋_GBK"/>
                <w:bCs/>
                <w:sz w:val="24"/>
                <w:lang w:bidi="ar"/>
              </w:rPr>
              <w:t>跨境贸易融资申请书和融资协议复印件；</w:t>
            </w:r>
          </w:p>
          <w:p>
            <w:pPr>
              <w:suppressAutoHyphens/>
              <w:adjustRightInd w:val="0"/>
              <w:snapToGrid w:val="0"/>
              <w:jc w:val="left"/>
              <w:rPr>
                <w:rFonts w:ascii="Times New Roman" w:hAnsi="Times New Roman" w:eastAsia="方正仿宋_GBK" w:cs="Times New Roman"/>
                <w:bCs/>
                <w:sz w:val="24"/>
              </w:rPr>
            </w:pPr>
            <w:r>
              <w:rPr>
                <w:rFonts w:ascii="Times New Roman" w:hAnsi="Times New Roman" w:eastAsia="方正仿宋_GBK" w:cs="Times New Roman"/>
                <w:bCs/>
                <w:sz w:val="24"/>
                <w:lang w:bidi="ar"/>
              </w:rPr>
              <w:t>5.</w:t>
            </w:r>
            <w:r>
              <w:rPr>
                <w:rFonts w:hint="eastAsia" w:ascii="Times New Roman" w:hAnsi="Times New Roman" w:eastAsia="方正仿宋_GBK" w:cs="方正仿宋_GBK"/>
                <w:bCs/>
                <w:sz w:val="24"/>
                <w:lang w:bidi="ar"/>
              </w:rPr>
              <w:t>贸易融资借据或放款通知复印件；</w:t>
            </w:r>
          </w:p>
          <w:p>
            <w:pPr>
              <w:suppressAutoHyphens/>
              <w:adjustRightInd w:val="0"/>
              <w:snapToGrid w:val="0"/>
              <w:jc w:val="left"/>
              <w:rPr>
                <w:rFonts w:ascii="Times New Roman" w:hAnsi="Times New Roman" w:eastAsia="方正仿宋_GBK" w:cs="Times New Roman"/>
                <w:bCs/>
                <w:sz w:val="24"/>
              </w:rPr>
            </w:pPr>
            <w:r>
              <w:rPr>
                <w:rFonts w:ascii="Times New Roman" w:hAnsi="Times New Roman" w:eastAsia="方正仿宋_GBK" w:cs="Times New Roman"/>
                <w:bCs/>
                <w:sz w:val="24"/>
                <w:lang w:bidi="ar"/>
              </w:rPr>
              <w:t>6.</w:t>
            </w:r>
            <w:r>
              <w:rPr>
                <w:rFonts w:hint="eastAsia" w:ascii="Times New Roman" w:hAnsi="Times New Roman" w:eastAsia="方正仿宋_GBK" w:cs="方正仿宋_GBK"/>
                <w:bCs/>
                <w:sz w:val="24"/>
                <w:lang w:bidi="ar"/>
              </w:rPr>
              <w:t>贸易融资利息支付回单。</w:t>
            </w:r>
          </w:p>
        </w:tc>
      </w:tr>
    </w:tbl>
    <w:p>
      <w:pPr>
        <w:rPr>
          <w:rFonts w:ascii="Times New Roman" w:hAnsi="Times New Roman" w:eastAsia="黑体" w:cs="Times New Roman"/>
          <w:b/>
          <w:bCs/>
          <w:sz w:val="32"/>
          <w:szCs w:val="32"/>
          <w:lang w:bidi="ar"/>
        </w:rPr>
        <w:sectPr>
          <w:pgSz w:w="11906" w:h="16838"/>
          <w:pgMar w:top="2098" w:right="1474" w:bottom="1814" w:left="1588" w:header="851" w:footer="1247" w:gutter="0"/>
          <w:cols w:space="425" w:num="1"/>
          <w:docGrid w:type="lines" w:linePitch="312" w:charSpace="0"/>
        </w:sectPr>
      </w:pPr>
    </w:p>
    <w:tbl>
      <w:tblPr>
        <w:tblStyle w:val="6"/>
        <w:tblW w:w="9480" w:type="dxa"/>
        <w:jc w:val="center"/>
        <w:tblLayout w:type="autofit"/>
        <w:tblCellMar>
          <w:top w:w="0" w:type="dxa"/>
          <w:left w:w="108" w:type="dxa"/>
          <w:bottom w:w="0" w:type="dxa"/>
          <w:right w:w="108" w:type="dxa"/>
        </w:tblCellMar>
      </w:tblPr>
      <w:tblGrid>
        <w:gridCol w:w="769"/>
        <w:gridCol w:w="960"/>
        <w:gridCol w:w="994"/>
        <w:gridCol w:w="918"/>
        <w:gridCol w:w="938"/>
        <w:gridCol w:w="1621"/>
        <w:gridCol w:w="1005"/>
        <w:gridCol w:w="1240"/>
        <w:gridCol w:w="1035"/>
      </w:tblGrid>
      <w:tr>
        <w:tblPrEx>
          <w:tblCellMar>
            <w:top w:w="0" w:type="dxa"/>
            <w:left w:w="108" w:type="dxa"/>
            <w:bottom w:w="0" w:type="dxa"/>
            <w:right w:w="108" w:type="dxa"/>
          </w:tblCellMar>
        </w:tblPrEx>
        <w:trPr>
          <w:trHeight w:val="90" w:hRule="atLeast"/>
          <w:jc w:val="center"/>
        </w:trPr>
        <w:tc>
          <w:tcPr>
            <w:tcW w:w="9480" w:type="dxa"/>
            <w:gridSpan w:val="9"/>
            <w:shd w:val="clear" w:color="auto" w:fill="auto"/>
          </w:tcPr>
          <w:p>
            <w:pPr>
              <w:widowControl/>
              <w:suppressAutoHyphens/>
              <w:jc w:val="center"/>
              <w:textAlignment w:val="top"/>
              <w:rPr>
                <w:rFonts w:eastAsia="方正小标宋简体"/>
              </w:rPr>
            </w:pPr>
            <w:r>
              <w:rPr>
                <w:rFonts w:hint="eastAsia" w:ascii="方正小标宋简体" w:hAnsi="方正小标宋简体" w:eastAsia="方正小标宋简体" w:cs="方正小标宋简体"/>
                <w:bCs/>
                <w:sz w:val="32"/>
                <w:szCs w:val="32"/>
                <w:lang w:bidi="ar"/>
              </w:rPr>
              <w:t>表1  国际物流资料明细表</w:t>
            </w:r>
          </w:p>
        </w:tc>
      </w:tr>
      <w:tr>
        <w:tblPrEx>
          <w:tblCellMar>
            <w:top w:w="0" w:type="dxa"/>
            <w:left w:w="108" w:type="dxa"/>
            <w:bottom w:w="0" w:type="dxa"/>
            <w:right w:w="108" w:type="dxa"/>
          </w:tblCellMar>
        </w:tblPrEx>
        <w:trPr>
          <w:trHeight w:val="692"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uppressAutoHyphens/>
              <w:jc w:val="center"/>
              <w:textAlignment w:val="center"/>
              <w:rPr>
                <w:rFonts w:ascii="方正小标宋_GBK" w:hAnsi="方正小标宋_GBK" w:eastAsia="方正小标宋_GBK" w:cs="方正小标宋_GBK"/>
                <w:color w:val="000000"/>
                <w:sz w:val="18"/>
                <w:szCs w:val="18"/>
              </w:rPr>
            </w:pPr>
            <w:r>
              <w:rPr>
                <w:rFonts w:hint="eastAsia" w:ascii="方正小标宋_GBK" w:hAnsi="方正小标宋_GBK" w:eastAsia="方正小标宋_GBK" w:cs="方正小标宋_GBK"/>
                <w:color w:val="000000"/>
                <w:kern w:val="0"/>
                <w:sz w:val="18"/>
                <w:szCs w:val="18"/>
                <w:lang w:bidi="ar"/>
              </w:rPr>
              <w:t>序号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uppressAutoHyphens/>
              <w:jc w:val="center"/>
              <w:textAlignment w:val="center"/>
              <w:rPr>
                <w:rFonts w:ascii="方正小标宋_GBK" w:hAnsi="方正小标宋_GBK" w:eastAsia="方正小标宋_GBK" w:cs="方正小标宋_GBK"/>
                <w:color w:val="000000"/>
                <w:kern w:val="0"/>
                <w:sz w:val="18"/>
                <w:szCs w:val="18"/>
                <w:lang w:bidi="ar"/>
              </w:rPr>
            </w:pPr>
            <w:r>
              <w:rPr>
                <w:rFonts w:hint="eastAsia" w:ascii="方正小标宋_GBK" w:hAnsi="方正小标宋_GBK" w:eastAsia="方正小标宋_GBK" w:cs="方正小标宋_GBK"/>
                <w:color w:val="000000"/>
                <w:kern w:val="0"/>
                <w:sz w:val="18"/>
                <w:szCs w:val="18"/>
                <w:lang w:bidi="ar"/>
              </w:rPr>
              <w:t>进/出口</w:t>
            </w:r>
          </w:p>
          <w:p>
            <w:pPr>
              <w:widowControl/>
              <w:suppressAutoHyphens/>
              <w:jc w:val="center"/>
              <w:textAlignment w:val="center"/>
              <w:rPr>
                <w:rFonts w:ascii="方正小标宋_GBK" w:hAnsi="方正小标宋_GBK" w:eastAsia="方正小标宋_GBK" w:cs="方正小标宋_GBK"/>
                <w:color w:val="000000"/>
                <w:sz w:val="18"/>
                <w:szCs w:val="18"/>
              </w:rPr>
            </w:pPr>
            <w:r>
              <w:rPr>
                <w:rFonts w:hint="eastAsia" w:ascii="方正小标宋_GBK" w:hAnsi="方正小标宋_GBK" w:eastAsia="方正小标宋_GBK" w:cs="方正小标宋_GBK"/>
                <w:color w:val="000000"/>
                <w:kern w:val="0"/>
                <w:sz w:val="18"/>
                <w:szCs w:val="18"/>
                <w:lang w:bidi="ar"/>
              </w:rPr>
              <w:t>日期</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uppressAutoHyphens/>
              <w:jc w:val="center"/>
              <w:textAlignment w:val="center"/>
              <w:rPr>
                <w:rFonts w:ascii="方正小标宋_GBK" w:hAnsi="方正小标宋_GBK" w:eastAsia="方正小标宋_GBK" w:cs="方正小标宋_GBK"/>
                <w:color w:val="000000"/>
                <w:kern w:val="0"/>
                <w:sz w:val="18"/>
                <w:szCs w:val="18"/>
                <w:lang w:bidi="ar"/>
              </w:rPr>
            </w:pPr>
            <w:r>
              <w:rPr>
                <w:rFonts w:hint="eastAsia" w:ascii="方正小标宋_GBK" w:hAnsi="方正小标宋_GBK" w:eastAsia="方正小标宋_GBK" w:cs="方正小标宋_GBK"/>
                <w:color w:val="000000"/>
                <w:kern w:val="0"/>
                <w:sz w:val="18"/>
                <w:szCs w:val="18"/>
                <w:lang w:bidi="ar"/>
              </w:rPr>
              <w:t>进口/</w:t>
            </w:r>
          </w:p>
          <w:p>
            <w:pPr>
              <w:widowControl/>
              <w:suppressAutoHyphens/>
              <w:jc w:val="center"/>
              <w:textAlignment w:val="center"/>
              <w:rPr>
                <w:rFonts w:ascii="方正小标宋_GBK" w:hAnsi="方正小标宋_GBK" w:eastAsia="方正小标宋_GBK" w:cs="方正小标宋_GBK"/>
                <w:color w:val="000000"/>
                <w:sz w:val="18"/>
                <w:szCs w:val="18"/>
              </w:rPr>
            </w:pPr>
            <w:r>
              <w:rPr>
                <w:rFonts w:hint="eastAsia" w:ascii="方正小标宋_GBK" w:hAnsi="方正小标宋_GBK" w:eastAsia="方正小标宋_GBK" w:cs="方正小标宋_GBK"/>
                <w:color w:val="000000"/>
                <w:kern w:val="0"/>
                <w:sz w:val="18"/>
                <w:szCs w:val="18"/>
                <w:lang w:bidi="ar"/>
              </w:rPr>
              <w:t>出口口岸</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uppressAutoHyphens/>
              <w:jc w:val="center"/>
              <w:textAlignment w:val="center"/>
              <w:rPr>
                <w:rFonts w:ascii="方正小标宋_GBK" w:hAnsi="方正小标宋_GBK" w:eastAsia="方正小标宋_GBK" w:cs="方正小标宋_GBK"/>
                <w:color w:val="000000"/>
                <w:kern w:val="0"/>
                <w:sz w:val="18"/>
                <w:szCs w:val="18"/>
                <w:lang w:bidi="ar"/>
              </w:rPr>
            </w:pPr>
            <w:r>
              <w:rPr>
                <w:rFonts w:hint="eastAsia" w:ascii="方正小标宋_GBK" w:hAnsi="方正小标宋_GBK" w:eastAsia="方正小标宋_GBK" w:cs="方正小标宋_GBK"/>
                <w:color w:val="000000"/>
                <w:kern w:val="0"/>
                <w:sz w:val="18"/>
                <w:szCs w:val="18"/>
                <w:lang w:bidi="ar"/>
              </w:rPr>
              <w:t>进/出口</w:t>
            </w:r>
          </w:p>
          <w:p>
            <w:pPr>
              <w:widowControl/>
              <w:suppressAutoHyphens/>
              <w:jc w:val="center"/>
              <w:textAlignment w:val="center"/>
              <w:rPr>
                <w:rFonts w:ascii="方正小标宋_GBK" w:hAnsi="方正小标宋_GBK" w:eastAsia="方正小标宋_GBK" w:cs="方正小标宋_GBK"/>
                <w:color w:val="000000"/>
                <w:sz w:val="18"/>
                <w:szCs w:val="18"/>
              </w:rPr>
            </w:pPr>
            <w:r>
              <w:rPr>
                <w:rFonts w:hint="eastAsia" w:ascii="方正小标宋_GBK" w:hAnsi="方正小标宋_GBK" w:eastAsia="方正小标宋_GBK" w:cs="方正小标宋_GBK"/>
                <w:color w:val="000000"/>
                <w:kern w:val="0"/>
                <w:sz w:val="18"/>
                <w:szCs w:val="18"/>
                <w:lang w:bidi="ar"/>
              </w:rPr>
              <w:t>产品</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uppressAutoHyphens/>
              <w:jc w:val="center"/>
              <w:textAlignment w:val="center"/>
              <w:rPr>
                <w:rFonts w:ascii="方正小标宋_GBK" w:hAnsi="方正小标宋_GBK" w:eastAsia="方正小标宋_GBK" w:cs="方正小标宋_GBK"/>
                <w:color w:val="000000"/>
                <w:sz w:val="18"/>
                <w:szCs w:val="18"/>
              </w:rPr>
            </w:pPr>
            <w:r>
              <w:rPr>
                <w:rFonts w:hint="eastAsia" w:ascii="方正小标宋_GBK" w:hAnsi="方正小标宋_GBK" w:eastAsia="方正小标宋_GBK" w:cs="方正小标宋_GBK"/>
                <w:color w:val="000000"/>
                <w:kern w:val="0"/>
                <w:sz w:val="18"/>
                <w:szCs w:val="18"/>
                <w:lang w:bidi="ar"/>
              </w:rPr>
              <w:t>启动国/抵运国</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uppressAutoHyphens/>
              <w:jc w:val="center"/>
              <w:textAlignment w:val="center"/>
              <w:rPr>
                <w:rFonts w:ascii="方正小标宋_GBK" w:hAnsi="方正小标宋_GBK" w:eastAsia="方正小标宋_GBK" w:cs="方正小标宋_GBK"/>
                <w:color w:val="000000"/>
                <w:sz w:val="18"/>
                <w:szCs w:val="18"/>
              </w:rPr>
            </w:pPr>
            <w:r>
              <w:rPr>
                <w:rFonts w:hint="eastAsia" w:ascii="方正小标宋_GBK" w:hAnsi="方正小标宋_GBK" w:eastAsia="方正小标宋_GBK" w:cs="方正小标宋_GBK"/>
                <w:color w:val="000000"/>
                <w:kern w:val="0"/>
                <w:sz w:val="18"/>
                <w:szCs w:val="18"/>
                <w:lang w:bidi="ar"/>
              </w:rPr>
              <w:t>运输单位名称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uppressAutoHyphens/>
              <w:jc w:val="center"/>
              <w:textAlignment w:val="center"/>
              <w:rPr>
                <w:rFonts w:ascii="方正小标宋_GBK" w:hAnsi="方正小标宋_GBK" w:eastAsia="方正小标宋_GBK" w:cs="方正小标宋_GBK"/>
                <w:color w:val="000000"/>
                <w:sz w:val="18"/>
                <w:szCs w:val="18"/>
              </w:rPr>
            </w:pPr>
            <w:r>
              <w:rPr>
                <w:rFonts w:hint="eastAsia" w:ascii="方正小标宋_GBK" w:hAnsi="方正小标宋_GBK" w:eastAsia="方正小标宋_GBK" w:cs="方正小标宋_GBK"/>
                <w:color w:val="000000"/>
                <w:kern w:val="0"/>
                <w:sz w:val="18"/>
                <w:szCs w:val="18"/>
                <w:lang w:bidi="ar"/>
              </w:rPr>
              <w:t>运输方式</w:t>
            </w:r>
          </w:p>
        </w:tc>
        <w:tc>
          <w:tcPr>
            <w:tcW w:w="12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uppressAutoHyphens/>
              <w:jc w:val="center"/>
              <w:textAlignment w:val="center"/>
              <w:rPr>
                <w:rFonts w:ascii="方正小标宋_GBK" w:hAnsi="方正小标宋_GBK" w:eastAsia="方正小标宋_GBK" w:cs="方正小标宋_GBK"/>
                <w:color w:val="000000"/>
                <w:sz w:val="18"/>
                <w:szCs w:val="18"/>
              </w:rPr>
            </w:pPr>
            <w:r>
              <w:rPr>
                <w:rFonts w:hint="eastAsia" w:ascii="方正小标宋_GBK" w:hAnsi="方正小标宋_GBK" w:eastAsia="方正小标宋_GBK" w:cs="方正小标宋_GBK"/>
                <w:color w:val="000000"/>
                <w:kern w:val="0"/>
                <w:sz w:val="18"/>
                <w:szCs w:val="18"/>
                <w:lang w:bidi="ar"/>
              </w:rPr>
              <w:t>报关单</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uppressAutoHyphens/>
              <w:jc w:val="center"/>
              <w:textAlignment w:val="center"/>
              <w:rPr>
                <w:rFonts w:ascii="方正小标宋_GBK" w:hAnsi="方正小标宋_GBK" w:eastAsia="方正小标宋_GBK" w:cs="方正小标宋_GBK"/>
                <w:color w:val="000000"/>
                <w:kern w:val="0"/>
                <w:sz w:val="18"/>
                <w:szCs w:val="18"/>
                <w:lang w:bidi="ar"/>
              </w:rPr>
            </w:pPr>
            <w:r>
              <w:rPr>
                <w:rFonts w:hint="eastAsia" w:ascii="方正小标宋_GBK" w:hAnsi="方正小标宋_GBK" w:eastAsia="方正小标宋_GBK" w:cs="方正小标宋_GBK"/>
                <w:color w:val="000000"/>
                <w:kern w:val="0"/>
                <w:sz w:val="18"/>
                <w:szCs w:val="18"/>
                <w:lang w:bidi="ar"/>
              </w:rPr>
              <w:t>进口/</w:t>
            </w:r>
          </w:p>
          <w:p>
            <w:pPr>
              <w:widowControl/>
              <w:suppressAutoHyphens/>
              <w:jc w:val="center"/>
              <w:textAlignment w:val="center"/>
              <w:rPr>
                <w:rFonts w:ascii="方正小标宋_GBK" w:hAnsi="方正小标宋_GBK" w:eastAsia="方正小标宋_GBK" w:cs="方正小标宋_GBK"/>
                <w:color w:val="000000"/>
                <w:sz w:val="18"/>
                <w:szCs w:val="18"/>
              </w:rPr>
            </w:pPr>
            <w:r>
              <w:rPr>
                <w:rFonts w:hint="eastAsia" w:ascii="方正小标宋_GBK" w:hAnsi="方正小标宋_GBK" w:eastAsia="方正小标宋_GBK" w:cs="方正小标宋_GBK"/>
                <w:color w:val="000000"/>
                <w:kern w:val="0"/>
                <w:sz w:val="18"/>
                <w:szCs w:val="18"/>
                <w:lang w:bidi="ar"/>
              </w:rPr>
              <w:t>出口费用</w:t>
            </w:r>
          </w:p>
        </w:tc>
      </w:tr>
      <w:tr>
        <w:tblPrEx>
          <w:tblCellMar>
            <w:top w:w="0" w:type="dxa"/>
            <w:left w:w="108" w:type="dxa"/>
            <w:bottom w:w="0" w:type="dxa"/>
            <w:right w:w="108" w:type="dxa"/>
          </w:tblCellMar>
        </w:tblPrEx>
        <w:trPr>
          <w:trHeight w:val="231"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uppressAutoHyphens/>
              <w:jc w:val="center"/>
              <w:textAlignment w:val="center"/>
              <w:rPr>
                <w:rFonts w:ascii="Times New Roman" w:hAnsi="Times New Roman" w:eastAsia="黑体" w:cs="Times New Roman"/>
                <w:b/>
                <w:bCs/>
                <w:color w:val="000000"/>
                <w:sz w:val="22"/>
                <w:szCs w:val="22"/>
              </w:rPr>
            </w:pPr>
            <w:r>
              <w:rPr>
                <w:rFonts w:ascii="Times New Roman" w:hAnsi="Times New Roman" w:eastAsia="黑体" w:cs="Times New Roman"/>
                <w:b/>
                <w:bCs/>
                <w:color w:val="000000"/>
                <w:kern w:val="0"/>
                <w:sz w:val="22"/>
                <w:szCs w:val="22"/>
                <w:lang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r>
      <w:tr>
        <w:tblPrEx>
          <w:tblCellMar>
            <w:top w:w="0" w:type="dxa"/>
            <w:left w:w="108" w:type="dxa"/>
            <w:bottom w:w="0" w:type="dxa"/>
            <w:right w:w="108" w:type="dxa"/>
          </w:tblCellMar>
        </w:tblPrEx>
        <w:trPr>
          <w:trHeight w:val="231"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uppressAutoHyphens/>
              <w:jc w:val="center"/>
              <w:textAlignment w:val="center"/>
              <w:rPr>
                <w:rFonts w:ascii="Times New Roman" w:hAnsi="Times New Roman" w:eastAsia="黑体" w:cs="Times New Roman"/>
                <w:b/>
                <w:bCs/>
                <w:color w:val="000000"/>
                <w:kern w:val="0"/>
                <w:sz w:val="22"/>
                <w:szCs w:val="22"/>
                <w:lang w:bidi="ar"/>
              </w:rPr>
            </w:pPr>
            <w:r>
              <w:rPr>
                <w:rFonts w:ascii="Times New Roman" w:hAnsi="Times New Roman" w:eastAsia="黑体" w:cs="Times New Roman"/>
                <w:b/>
                <w:bCs/>
                <w:color w:val="000000"/>
                <w:kern w:val="0"/>
                <w:sz w:val="22"/>
                <w:szCs w:val="22"/>
                <w:lang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r>
      <w:tr>
        <w:tblPrEx>
          <w:tblCellMar>
            <w:top w:w="0" w:type="dxa"/>
            <w:left w:w="108" w:type="dxa"/>
            <w:bottom w:w="0" w:type="dxa"/>
            <w:right w:w="108" w:type="dxa"/>
          </w:tblCellMar>
        </w:tblPrEx>
        <w:trPr>
          <w:trHeight w:val="231"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uppressAutoHyphens/>
              <w:jc w:val="center"/>
              <w:textAlignment w:val="center"/>
              <w:rPr>
                <w:rFonts w:ascii="Times New Roman" w:hAnsi="Times New Roman" w:eastAsia="黑体" w:cs="Times New Roman"/>
                <w:b/>
                <w:bCs/>
                <w:color w:val="000000"/>
                <w:kern w:val="0"/>
                <w:sz w:val="22"/>
                <w:szCs w:val="22"/>
                <w:lang w:bidi="ar"/>
              </w:rPr>
            </w:pPr>
            <w:r>
              <w:rPr>
                <w:rFonts w:ascii="Times New Roman" w:hAnsi="Times New Roman" w:eastAsia="黑体" w:cs="Times New Roman"/>
                <w:b/>
                <w:bCs/>
                <w:color w:val="000000"/>
                <w:kern w:val="0"/>
                <w:sz w:val="22"/>
                <w:szCs w:val="22"/>
                <w:lang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r>
      <w:tr>
        <w:tblPrEx>
          <w:tblCellMar>
            <w:top w:w="0" w:type="dxa"/>
            <w:left w:w="108" w:type="dxa"/>
            <w:bottom w:w="0" w:type="dxa"/>
            <w:right w:w="108" w:type="dxa"/>
          </w:tblCellMar>
        </w:tblPrEx>
        <w:trPr>
          <w:trHeight w:val="231"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uppressAutoHyphens/>
              <w:jc w:val="center"/>
              <w:textAlignment w:val="center"/>
              <w:rPr>
                <w:rFonts w:ascii="Times New Roman" w:hAnsi="Times New Roman" w:eastAsia="黑体" w:cs="Times New Roman"/>
                <w:b/>
                <w:bCs/>
                <w:color w:val="000000"/>
                <w:kern w:val="0"/>
                <w:sz w:val="22"/>
                <w:szCs w:val="22"/>
                <w:lang w:bidi="ar"/>
              </w:rPr>
            </w:pPr>
            <w:r>
              <w:rPr>
                <w:rFonts w:ascii="Times New Roman" w:hAnsi="Times New Roman" w:eastAsia="黑体" w:cs="Times New Roman"/>
                <w:b/>
                <w:bCs/>
                <w:color w:val="000000"/>
                <w:kern w:val="0"/>
                <w:sz w:val="20"/>
                <w:szCs w:val="20"/>
                <w:lang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1240"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Pr>
          <w:p>
            <w:pPr>
              <w:suppressAutoHyphens/>
              <w:jc w:val="left"/>
              <w:rPr>
                <w:rFonts w:ascii="Times New Roman" w:hAnsi="Times New Roman" w:eastAsia="黑体" w:cs="Times New Roman"/>
                <w:b/>
                <w:bCs/>
                <w:color w:val="000000"/>
                <w:sz w:val="22"/>
                <w:szCs w:val="22"/>
              </w:rPr>
            </w:pPr>
          </w:p>
        </w:tc>
      </w:tr>
      <w:tr>
        <w:tblPrEx>
          <w:tblCellMar>
            <w:top w:w="0" w:type="dxa"/>
            <w:left w:w="108" w:type="dxa"/>
            <w:bottom w:w="0" w:type="dxa"/>
            <w:right w:w="108" w:type="dxa"/>
          </w:tblCellMar>
        </w:tblPrEx>
        <w:trPr>
          <w:trHeight w:val="737" w:hRule="atLeast"/>
          <w:jc w:val="center"/>
        </w:trPr>
        <w:tc>
          <w:tcPr>
            <w:tcW w:w="948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jc w:val="left"/>
              <w:rPr>
                <w:rFonts w:ascii="Times New Roman" w:hAnsi="Times New Roman" w:eastAsia="黑体" w:cs="Times New Roman"/>
                <w:color w:val="000000"/>
                <w:sz w:val="22"/>
                <w:szCs w:val="22"/>
              </w:rPr>
            </w:pPr>
            <w:r>
              <w:rPr>
                <w:rFonts w:hint="eastAsia" w:ascii="Times New Roman" w:hAnsi="Times New Roman" w:eastAsia="方正仿宋_GBK" w:cs="方正仿宋_GBK"/>
                <w:bCs/>
                <w:sz w:val="24"/>
                <w:lang w:bidi="ar"/>
              </w:rPr>
              <w:t>填写要求：</w:t>
            </w:r>
            <w:r>
              <w:rPr>
                <w:rFonts w:ascii="Times New Roman" w:hAnsi="Times New Roman" w:eastAsia="方正仿宋_GBK" w:cs="Times New Roman"/>
                <w:bCs/>
                <w:sz w:val="24"/>
                <w:lang w:bidi="ar"/>
              </w:rPr>
              <w:t>1.</w:t>
            </w:r>
            <w:r>
              <w:rPr>
                <w:rFonts w:hint="eastAsia" w:ascii="Times New Roman" w:hAnsi="Times New Roman" w:eastAsia="方正仿宋_GBK" w:cs="方正仿宋_GBK"/>
                <w:bCs/>
                <w:sz w:val="24"/>
                <w:lang w:bidi="ar"/>
              </w:rPr>
              <w:t>对每笔业务进行编号，根据编号顺序填写本表；</w:t>
            </w:r>
            <w:r>
              <w:rPr>
                <w:rFonts w:ascii="Times New Roman" w:hAnsi="Times New Roman" w:eastAsia="方正仿宋_GBK" w:cs="Times New Roman"/>
                <w:bCs/>
                <w:sz w:val="24"/>
                <w:lang w:bidi="ar"/>
              </w:rPr>
              <w:t>2.</w:t>
            </w:r>
            <w:r>
              <w:rPr>
                <w:rFonts w:hint="eastAsia" w:ascii="Times New Roman" w:hAnsi="Times New Roman" w:eastAsia="方正仿宋_GBK" w:cs="方正仿宋_GBK"/>
                <w:bCs/>
                <w:sz w:val="24"/>
                <w:lang w:bidi="ar"/>
              </w:rPr>
              <w:t>按编号将每笔业务的运单、报关单、发票、银行回单等资料一一对应。</w:t>
            </w:r>
          </w:p>
        </w:tc>
      </w:tr>
    </w:tbl>
    <w:p>
      <w:pPr>
        <w:suppressAutoHyphens/>
        <w:adjustRightInd w:val="0"/>
        <w:snapToGrid w:val="0"/>
        <w:spacing w:line="580" w:lineRule="exact"/>
        <w:ind w:firstLine="643" w:firstLineChars="200"/>
        <w:rPr>
          <w:rFonts w:ascii="Times New Roman" w:hAnsi="Times New Roman" w:eastAsia="黑体" w:cs="Times New Roman"/>
          <w:b/>
          <w:bCs/>
          <w:sz w:val="32"/>
          <w:szCs w:val="32"/>
        </w:rPr>
      </w:pPr>
    </w:p>
    <w:tbl>
      <w:tblPr>
        <w:tblStyle w:val="6"/>
        <w:tblW w:w="9520" w:type="dxa"/>
        <w:jc w:val="center"/>
        <w:tblLayout w:type="autofit"/>
        <w:tblCellMar>
          <w:top w:w="0" w:type="dxa"/>
          <w:left w:w="108" w:type="dxa"/>
          <w:bottom w:w="0" w:type="dxa"/>
          <w:right w:w="108" w:type="dxa"/>
        </w:tblCellMar>
      </w:tblPr>
      <w:tblGrid>
        <w:gridCol w:w="964"/>
        <w:gridCol w:w="991"/>
        <w:gridCol w:w="958"/>
        <w:gridCol w:w="1091"/>
        <w:gridCol w:w="1360"/>
        <w:gridCol w:w="1350"/>
        <w:gridCol w:w="2806"/>
      </w:tblGrid>
      <w:tr>
        <w:tblPrEx>
          <w:tblCellMar>
            <w:top w:w="0" w:type="dxa"/>
            <w:left w:w="108" w:type="dxa"/>
            <w:bottom w:w="0" w:type="dxa"/>
            <w:right w:w="108" w:type="dxa"/>
          </w:tblCellMar>
        </w:tblPrEx>
        <w:trPr>
          <w:trHeight w:val="1035" w:hRule="atLeast"/>
          <w:jc w:val="center"/>
        </w:trPr>
        <w:tc>
          <w:tcPr>
            <w:tcW w:w="9520" w:type="dxa"/>
            <w:gridSpan w:val="7"/>
            <w:tcBorders>
              <w:top w:val="nil"/>
              <w:left w:val="nil"/>
              <w:bottom w:val="single" w:color="auto" w:sz="4" w:space="0"/>
              <w:right w:val="nil"/>
            </w:tcBorders>
            <w:shd w:val="clear" w:color="auto" w:fill="auto"/>
            <w:vAlign w:val="center"/>
          </w:tcPr>
          <w:p>
            <w:pPr>
              <w:widowControl/>
              <w:suppressAutoHyphens/>
              <w:jc w:val="center"/>
              <w:textAlignment w:val="center"/>
              <w:rPr>
                <w:bCs/>
              </w:rPr>
            </w:pPr>
            <w:r>
              <w:rPr>
                <w:rFonts w:hint="eastAsia" w:ascii="方正小标宋简体" w:hAnsi="方正小标宋简体" w:eastAsia="方正小标宋简体" w:cs="方正小标宋简体"/>
                <w:bCs/>
                <w:sz w:val="32"/>
                <w:szCs w:val="32"/>
                <w:lang w:bidi="ar"/>
              </w:rPr>
              <w:t>表2 □□□产品碳足迹计算表</w:t>
            </w:r>
          </w:p>
          <w:p>
            <w:pPr>
              <w:pStyle w:val="5"/>
              <w:widowControl/>
              <w:ind w:firstLine="0" w:firstLineChars="0"/>
            </w:pPr>
            <w:r>
              <w:rPr>
                <w:rFonts w:hint="eastAsia" w:ascii="方正小标宋_GBK" w:hAnsi="方正小标宋_GBK" w:eastAsia="方正小标宋_GBK" w:cs="方正小标宋_GBK"/>
                <w:kern w:val="0"/>
                <w:sz w:val="18"/>
                <w:szCs w:val="18"/>
                <w:lang w:bidi="ar"/>
              </w:rPr>
              <w:t xml:space="preserve">检测机构名称：                    检测机构注册地：                    产品碳足迹数值：  </w:t>
            </w:r>
            <w:r>
              <w:rPr>
                <w:rFonts w:hint="eastAsia" w:ascii="方正小标宋_GBK" w:hAnsi="方正小标宋_GBK" w:eastAsia="方正小标宋_GBK" w:cs="方正小标宋_GBK"/>
                <w:color w:val="000000"/>
                <w:kern w:val="0"/>
                <w:sz w:val="18"/>
                <w:szCs w:val="18"/>
                <w:lang w:bidi="ar"/>
              </w:rPr>
              <w:t xml:space="preserve"> </w:t>
            </w:r>
          </w:p>
        </w:tc>
      </w:tr>
      <w:tr>
        <w:tblPrEx>
          <w:tblCellMar>
            <w:top w:w="0" w:type="dxa"/>
            <w:left w:w="108" w:type="dxa"/>
            <w:bottom w:w="0" w:type="dxa"/>
            <w:right w:w="108" w:type="dxa"/>
          </w:tblCellMar>
        </w:tblPrEx>
        <w:trPr>
          <w:trHeight w:val="678" w:hRule="atLeast"/>
          <w:jc w:val="center"/>
        </w:trPr>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uppressAutoHyphens/>
              <w:jc w:val="center"/>
              <w:textAlignment w:val="center"/>
              <w:rPr>
                <w:rFonts w:ascii="方正小标宋_GBK" w:hAnsi="方正小标宋_GBK" w:eastAsia="方正小标宋_GBK" w:cs="方正小标宋_GBK"/>
                <w:color w:val="000000"/>
                <w:kern w:val="0"/>
                <w:sz w:val="18"/>
                <w:szCs w:val="18"/>
                <w:lang w:bidi="ar"/>
              </w:rPr>
            </w:pPr>
            <w:r>
              <w:rPr>
                <w:rFonts w:hint="eastAsia" w:ascii="方正小标宋_GBK" w:hAnsi="方正小标宋_GBK" w:eastAsia="方正小标宋_GBK" w:cs="方正小标宋_GBK"/>
                <w:color w:val="000000"/>
                <w:kern w:val="0"/>
                <w:sz w:val="18"/>
                <w:szCs w:val="18"/>
                <w:lang w:bidi="ar"/>
              </w:rPr>
              <w:t>过程名称</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uppressAutoHyphens/>
              <w:jc w:val="center"/>
              <w:textAlignment w:val="center"/>
              <w:rPr>
                <w:rFonts w:ascii="方正小标宋_GBK" w:hAnsi="方正小标宋_GBK" w:eastAsia="方正小标宋_GBK" w:cs="方正小标宋_GBK"/>
                <w:color w:val="000000"/>
                <w:kern w:val="0"/>
                <w:sz w:val="18"/>
                <w:szCs w:val="18"/>
                <w:lang w:bidi="ar"/>
              </w:rPr>
            </w:pPr>
            <w:r>
              <w:rPr>
                <w:rFonts w:hint="eastAsia" w:ascii="方正小标宋_GBK" w:hAnsi="方正小标宋_GBK" w:eastAsia="方正小标宋_GBK" w:cs="方正小标宋_GBK"/>
                <w:color w:val="000000"/>
                <w:kern w:val="0"/>
                <w:sz w:val="18"/>
                <w:szCs w:val="18"/>
                <w:lang w:bidi="ar"/>
              </w:rPr>
              <w:t>技术描述</w:t>
            </w:r>
          </w:p>
        </w:tc>
        <w:tc>
          <w:tcPr>
            <w:tcW w:w="9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uppressAutoHyphens/>
              <w:jc w:val="center"/>
              <w:textAlignment w:val="center"/>
              <w:rPr>
                <w:rFonts w:ascii="方正小标宋_GBK" w:hAnsi="方正小标宋_GBK" w:eastAsia="方正小标宋_GBK" w:cs="方正小标宋_GBK"/>
                <w:color w:val="000000"/>
                <w:kern w:val="0"/>
                <w:sz w:val="18"/>
                <w:szCs w:val="18"/>
                <w:lang w:bidi="ar"/>
              </w:rPr>
            </w:pPr>
            <w:r>
              <w:rPr>
                <w:rFonts w:hint="eastAsia" w:ascii="方正小标宋_GBK" w:hAnsi="方正小标宋_GBK" w:eastAsia="方正小标宋_GBK" w:cs="方正小标宋_GBK"/>
                <w:color w:val="000000"/>
                <w:kern w:val="0"/>
                <w:sz w:val="18"/>
                <w:szCs w:val="18"/>
                <w:lang w:bidi="ar"/>
              </w:rPr>
              <w:t>清单名称</w:t>
            </w: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uppressAutoHyphens/>
              <w:jc w:val="center"/>
              <w:textAlignment w:val="center"/>
              <w:rPr>
                <w:rFonts w:ascii="方正小标宋_GBK" w:hAnsi="方正小标宋_GBK" w:eastAsia="方正小标宋_GBK" w:cs="方正小标宋_GBK"/>
                <w:color w:val="000000"/>
                <w:kern w:val="0"/>
                <w:sz w:val="18"/>
                <w:szCs w:val="18"/>
                <w:lang w:bidi="ar"/>
              </w:rPr>
            </w:pPr>
            <w:r>
              <w:rPr>
                <w:rFonts w:hint="eastAsia" w:ascii="方正小标宋_GBK" w:hAnsi="方正小标宋_GBK" w:eastAsia="方正小标宋_GBK" w:cs="方正小标宋_GBK"/>
                <w:color w:val="000000"/>
                <w:kern w:val="0"/>
                <w:sz w:val="18"/>
                <w:szCs w:val="18"/>
                <w:lang w:bidi="ar"/>
              </w:rPr>
              <w:t>活动数据</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uppressAutoHyphens/>
              <w:jc w:val="center"/>
              <w:textAlignment w:val="center"/>
              <w:rPr>
                <w:rFonts w:ascii="方正小标宋_GBK" w:hAnsi="方正小标宋_GBK" w:eastAsia="方正小标宋_GBK" w:cs="方正小标宋_GBK"/>
                <w:color w:val="000000"/>
                <w:kern w:val="0"/>
                <w:sz w:val="18"/>
                <w:szCs w:val="18"/>
                <w:lang w:bidi="ar"/>
              </w:rPr>
            </w:pPr>
            <w:r>
              <w:rPr>
                <w:rFonts w:hint="eastAsia" w:ascii="方正小标宋_GBK" w:hAnsi="方正小标宋_GBK" w:eastAsia="方正小标宋_GBK" w:cs="方正小标宋_GBK"/>
                <w:color w:val="000000"/>
                <w:kern w:val="0"/>
                <w:sz w:val="18"/>
                <w:szCs w:val="18"/>
                <w:lang w:bidi="ar"/>
              </w:rPr>
              <w:t>碳足迹因子与碳排放因子</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uppressAutoHyphens/>
              <w:jc w:val="center"/>
              <w:textAlignment w:val="center"/>
              <w:rPr>
                <w:rFonts w:ascii="方正小标宋_GBK" w:hAnsi="方正小标宋_GBK" w:eastAsia="方正小标宋_GBK" w:cs="方正小标宋_GBK"/>
                <w:color w:val="000000"/>
                <w:kern w:val="0"/>
                <w:sz w:val="18"/>
                <w:szCs w:val="18"/>
                <w:lang w:bidi="ar"/>
              </w:rPr>
            </w:pPr>
            <w:r>
              <w:rPr>
                <w:rFonts w:hint="eastAsia" w:ascii="方正小标宋_GBK" w:hAnsi="方正小标宋_GBK" w:eastAsia="方正小标宋_GBK" w:cs="方正小标宋_GBK"/>
                <w:color w:val="000000"/>
                <w:kern w:val="0"/>
                <w:sz w:val="18"/>
                <w:szCs w:val="18"/>
                <w:lang w:bidi="ar"/>
              </w:rPr>
              <w:t>占产品碳足迹总数的比例</w:t>
            </w:r>
          </w:p>
        </w:tc>
        <w:tc>
          <w:tcPr>
            <w:tcW w:w="28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uppressAutoHyphens/>
              <w:jc w:val="center"/>
              <w:textAlignment w:val="center"/>
              <w:rPr>
                <w:rFonts w:ascii="方正小标宋_GBK" w:hAnsi="方正小标宋_GBK" w:eastAsia="方正小标宋_GBK" w:cs="方正小标宋_GBK"/>
                <w:color w:val="000000"/>
                <w:kern w:val="0"/>
                <w:sz w:val="18"/>
                <w:szCs w:val="18"/>
                <w:lang w:bidi="ar"/>
              </w:rPr>
            </w:pPr>
            <w:r>
              <w:rPr>
                <w:rFonts w:hint="eastAsia" w:ascii="方正小标宋_GBK" w:hAnsi="方正小标宋_GBK" w:eastAsia="方正小标宋_GBK" w:cs="方正小标宋_GBK"/>
                <w:color w:val="000000"/>
                <w:kern w:val="0"/>
                <w:sz w:val="18"/>
                <w:szCs w:val="18"/>
                <w:lang w:bidi="ar"/>
              </w:rPr>
              <w:t>采用数据库的国家及年份</w:t>
            </w:r>
          </w:p>
        </w:tc>
      </w:tr>
      <w:tr>
        <w:tblPrEx>
          <w:tblCellMar>
            <w:top w:w="0" w:type="dxa"/>
            <w:left w:w="108" w:type="dxa"/>
            <w:bottom w:w="0" w:type="dxa"/>
            <w:right w:w="108" w:type="dxa"/>
          </w:tblCellMar>
        </w:tblPrEx>
        <w:trPr>
          <w:trHeight w:val="678" w:hRule="atLeast"/>
          <w:jc w:val="center"/>
        </w:trPr>
        <w:tc>
          <w:tcPr>
            <w:tcW w:w="9520"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suppressAutoHyphens/>
              <w:jc w:val="center"/>
              <w:textAlignment w:val="center"/>
              <w:rPr>
                <w:rFonts w:ascii="方正小标宋_GBK" w:hAnsi="方正小标宋_GBK" w:eastAsia="方正小标宋_GBK" w:cs="方正小标宋_GBK"/>
                <w:b/>
                <w:bCs/>
                <w:color w:val="000000"/>
                <w:kern w:val="0"/>
                <w:sz w:val="18"/>
                <w:szCs w:val="18"/>
                <w:lang w:bidi="ar"/>
              </w:rPr>
            </w:pPr>
            <w:r>
              <w:rPr>
                <w:rFonts w:hint="eastAsia" w:ascii="方正小标宋_GBK" w:hAnsi="方正小标宋_GBK" w:eastAsia="方正小标宋_GBK" w:cs="方正小标宋_GBK"/>
                <w:color w:val="000000"/>
                <w:kern w:val="0"/>
                <w:szCs w:val="21"/>
                <w:lang w:bidi="ar"/>
              </w:rPr>
              <w:t>上游间接排放部分（使用碳足迹因子）</w:t>
            </w:r>
          </w:p>
        </w:tc>
      </w:tr>
      <w:tr>
        <w:tblPrEx>
          <w:tblCellMar>
            <w:top w:w="0" w:type="dxa"/>
            <w:left w:w="108" w:type="dxa"/>
            <w:bottom w:w="0" w:type="dxa"/>
            <w:right w:w="108" w:type="dxa"/>
          </w:tblCellMar>
        </w:tblPrEx>
        <w:trPr>
          <w:trHeight w:val="864" w:hRule="atLeast"/>
          <w:jc w:val="center"/>
        </w:trPr>
        <w:tc>
          <w:tcPr>
            <w:tcW w:w="964"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w:t>
            </w:r>
          </w:p>
        </w:tc>
        <w:tc>
          <w:tcPr>
            <w:tcW w:w="991"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spacing w:line="400" w:lineRule="exact"/>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过程的技术类型描述</w:t>
            </w:r>
          </w:p>
        </w:tc>
        <w:tc>
          <w:tcPr>
            <w:tcW w:w="958" w:type="dxa"/>
            <w:tcBorders>
              <w:top w:val="single" w:color="auto"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spacing w:line="400" w:lineRule="exact"/>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原料</w:t>
            </w:r>
            <w:r>
              <w:rPr>
                <w:rFonts w:ascii="Times New Roman" w:hAnsi="Times New Roman" w:eastAsia="方正仿宋_GBK" w:cs="Times New Roman"/>
                <w:bCs/>
                <w:sz w:val="24"/>
                <w:lang w:bidi="ar"/>
              </w:rPr>
              <w:t>a</w:t>
            </w:r>
          </w:p>
        </w:tc>
        <w:tc>
          <w:tcPr>
            <w:tcW w:w="1091" w:type="dxa"/>
            <w:tcBorders>
              <w:top w:val="single" w:color="auto"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spacing w:line="400" w:lineRule="exact"/>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w:t>
            </w:r>
          </w:p>
        </w:tc>
        <w:tc>
          <w:tcPr>
            <w:tcW w:w="1360" w:type="dxa"/>
            <w:tcBorders>
              <w:top w:val="single" w:color="auto"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spacing w:line="400" w:lineRule="exact"/>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w:t>
            </w:r>
          </w:p>
        </w:tc>
        <w:tc>
          <w:tcPr>
            <w:tcW w:w="1350" w:type="dxa"/>
            <w:tcBorders>
              <w:top w:val="single" w:color="auto"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spacing w:line="400" w:lineRule="exact"/>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占比</w:t>
            </w:r>
            <w:r>
              <w:rPr>
                <w:rFonts w:ascii="Times New Roman" w:hAnsi="Times New Roman" w:eastAsia="方正仿宋_GBK" w:cs="Times New Roman"/>
                <w:bCs/>
                <w:sz w:val="24"/>
                <w:lang w:bidi="ar"/>
              </w:rPr>
              <w:t>%</w:t>
            </w:r>
          </w:p>
        </w:tc>
        <w:tc>
          <w:tcPr>
            <w:tcW w:w="2806" w:type="dxa"/>
            <w:tcBorders>
              <w:top w:val="single" w:color="auto"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spacing w:line="400" w:lineRule="exact"/>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□国□□年，□□数据库</w:t>
            </w:r>
          </w:p>
          <w:p>
            <w:pPr>
              <w:pStyle w:val="5"/>
              <w:widowControl/>
              <w:adjustRightInd w:val="0"/>
              <w:snapToGrid w:val="0"/>
              <w:spacing w:line="400" w:lineRule="exact"/>
              <w:ind w:firstLine="0" w:firstLineChars="0"/>
            </w:pPr>
            <w:r>
              <w:rPr>
                <w:rFonts w:hint="eastAsia" w:ascii="Times New Roman" w:hAnsi="Times New Roman" w:eastAsia="方正仿宋_GBK" w:cs="方正仿宋_GBK"/>
                <w:bCs/>
                <w:sz w:val="24"/>
              </w:rPr>
              <w:t>数据库文档链接：□□□</w:t>
            </w:r>
          </w:p>
        </w:tc>
      </w:tr>
      <w:tr>
        <w:tblPrEx>
          <w:tblCellMar>
            <w:top w:w="0" w:type="dxa"/>
            <w:left w:w="108" w:type="dxa"/>
            <w:bottom w:w="0" w:type="dxa"/>
            <w:right w:w="108" w:type="dxa"/>
          </w:tblCellMar>
        </w:tblPrEx>
        <w:trPr>
          <w:trHeight w:val="476" w:hRule="atLeast"/>
          <w:jc w:val="center"/>
        </w:trPr>
        <w:tc>
          <w:tcPr>
            <w:tcW w:w="964"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991"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spacing w:line="400" w:lineRule="exact"/>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能耗</w:t>
            </w:r>
            <w:r>
              <w:rPr>
                <w:rFonts w:ascii="Times New Roman" w:hAnsi="Times New Roman" w:eastAsia="方正仿宋_GBK" w:cs="Times New Roman"/>
                <w:bCs/>
                <w:sz w:val="24"/>
                <w:lang w:bidi="ar"/>
              </w:rPr>
              <w:t>b</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spacing w:line="400" w:lineRule="exact"/>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spacing w:line="400" w:lineRule="exact"/>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spacing w:line="400" w:lineRule="exact"/>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占比</w:t>
            </w:r>
            <w:r>
              <w:rPr>
                <w:rFonts w:ascii="Times New Roman" w:hAnsi="Times New Roman" w:eastAsia="方正仿宋_GBK" w:cs="Times New Roman"/>
                <w:bCs/>
                <w:sz w:val="24"/>
                <w:lang w:bidi="ar"/>
              </w:rPr>
              <w:t>%</w:t>
            </w:r>
          </w:p>
        </w:tc>
        <w:tc>
          <w:tcPr>
            <w:tcW w:w="2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spacing w:line="400" w:lineRule="exact"/>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数据库文档链接：□□□</w:t>
            </w:r>
          </w:p>
        </w:tc>
      </w:tr>
      <w:tr>
        <w:tblPrEx>
          <w:tblCellMar>
            <w:top w:w="0" w:type="dxa"/>
            <w:left w:w="108" w:type="dxa"/>
            <w:bottom w:w="0" w:type="dxa"/>
            <w:right w:w="108" w:type="dxa"/>
          </w:tblCellMar>
        </w:tblPrEx>
        <w:trPr>
          <w:trHeight w:val="503" w:hRule="atLeast"/>
          <w:jc w:val="center"/>
        </w:trPr>
        <w:tc>
          <w:tcPr>
            <w:tcW w:w="964"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991"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spacing w:line="400" w:lineRule="exact"/>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运输</w:t>
            </w:r>
            <w:r>
              <w:rPr>
                <w:rFonts w:ascii="Times New Roman" w:hAnsi="Times New Roman" w:eastAsia="方正仿宋_GBK" w:cs="Times New Roman"/>
                <w:bCs/>
                <w:sz w:val="24"/>
                <w:lang w:bidi="ar"/>
              </w:rPr>
              <w:t>c</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spacing w:line="400" w:lineRule="exact"/>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spacing w:line="400" w:lineRule="exact"/>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spacing w:line="400" w:lineRule="exact"/>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占比</w:t>
            </w:r>
            <w:r>
              <w:rPr>
                <w:rFonts w:ascii="Times New Roman" w:hAnsi="Times New Roman" w:eastAsia="方正仿宋_GBK" w:cs="Times New Roman"/>
                <w:bCs/>
                <w:sz w:val="24"/>
                <w:lang w:bidi="ar"/>
              </w:rPr>
              <w:t>%</w:t>
            </w:r>
          </w:p>
        </w:tc>
        <w:tc>
          <w:tcPr>
            <w:tcW w:w="2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spacing w:line="400" w:lineRule="exact"/>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数据库文档链接：□□□</w:t>
            </w:r>
          </w:p>
        </w:tc>
      </w:tr>
      <w:tr>
        <w:tblPrEx>
          <w:tblCellMar>
            <w:top w:w="0" w:type="dxa"/>
            <w:left w:w="108" w:type="dxa"/>
            <w:bottom w:w="0" w:type="dxa"/>
            <w:right w:w="108" w:type="dxa"/>
          </w:tblCellMar>
        </w:tblPrEx>
        <w:trPr>
          <w:trHeight w:val="678" w:hRule="atLeast"/>
          <w:jc w:val="center"/>
        </w:trPr>
        <w:tc>
          <w:tcPr>
            <w:tcW w:w="95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jc w:val="center"/>
              <w:rPr>
                <w:rFonts w:ascii="Times New Roman" w:hAnsi="Times New Roman" w:eastAsia="黑体" w:cs="Times New Roman"/>
                <w:b/>
                <w:bCs/>
                <w:color w:val="FF0000"/>
                <w:sz w:val="22"/>
                <w:szCs w:val="22"/>
              </w:rPr>
            </w:pPr>
            <w:r>
              <w:rPr>
                <w:rFonts w:hint="eastAsia" w:ascii="方正小标宋_GBK" w:hAnsi="方正小标宋_GBK" w:eastAsia="方正小标宋_GBK" w:cs="方正小标宋_GBK"/>
                <w:color w:val="000000"/>
                <w:kern w:val="0"/>
                <w:szCs w:val="21"/>
                <w:lang w:bidi="ar"/>
              </w:rPr>
              <w:t>直接排放部分（使用碳排放因子）</w:t>
            </w:r>
          </w:p>
        </w:tc>
      </w:tr>
      <w:tr>
        <w:tblPrEx>
          <w:tblCellMar>
            <w:top w:w="0" w:type="dxa"/>
            <w:left w:w="108" w:type="dxa"/>
            <w:bottom w:w="0" w:type="dxa"/>
            <w:right w:w="108" w:type="dxa"/>
          </w:tblCellMar>
        </w:tblPrEx>
        <w:trPr>
          <w:trHeight w:val="864" w:hRule="atLeast"/>
          <w:jc w:val="center"/>
        </w:trPr>
        <w:tc>
          <w:tcPr>
            <w:tcW w:w="9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w:t>
            </w:r>
          </w:p>
        </w:tc>
        <w:tc>
          <w:tcPr>
            <w:tcW w:w="9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过程的技术类型描述</w:t>
            </w: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二氧化碳排放</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占比</w:t>
            </w:r>
            <w:r>
              <w:rPr>
                <w:rFonts w:ascii="Times New Roman" w:hAnsi="Times New Roman" w:eastAsia="方正仿宋_GBK" w:cs="Times New Roman"/>
                <w:bCs/>
                <w:sz w:val="24"/>
                <w:lang w:bidi="ar"/>
              </w:rPr>
              <w:t>%</w:t>
            </w:r>
          </w:p>
        </w:tc>
        <w:tc>
          <w:tcPr>
            <w:tcW w:w="280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5"/>
              <w:widowControl/>
              <w:adjustRightInd w:val="0"/>
              <w:snapToGrid w:val="0"/>
              <w:spacing w:line="240" w:lineRule="auto"/>
              <w:ind w:firstLine="0" w:firstLineChars="0"/>
              <w:jc w:val="center"/>
              <w:rPr>
                <w:rFonts w:ascii="Times New Roman" w:hAnsi="Times New Roman" w:eastAsia="方正仿宋_GBK"/>
                <w:bCs/>
                <w:sz w:val="24"/>
              </w:rPr>
            </w:pPr>
            <w:r>
              <w:rPr>
                <w:rFonts w:ascii="Times New Roman" w:hAnsi="Times New Roman" w:eastAsia="方正仿宋_GBK"/>
                <w:bCs/>
                <w:sz w:val="24"/>
              </w:rPr>
              <w:t>IPCC</w:t>
            </w:r>
            <w:r>
              <w:rPr>
                <w:rFonts w:hint="eastAsia" w:ascii="Times New Roman" w:hAnsi="Times New Roman" w:eastAsia="方正仿宋_GBK" w:cs="方正仿宋_GBK"/>
                <w:bCs/>
                <w:sz w:val="24"/>
              </w:rPr>
              <w:t>排放因子</w:t>
            </w:r>
          </w:p>
        </w:tc>
      </w:tr>
      <w:tr>
        <w:tblPrEx>
          <w:tblCellMar>
            <w:top w:w="0" w:type="dxa"/>
            <w:left w:w="108" w:type="dxa"/>
            <w:bottom w:w="0" w:type="dxa"/>
            <w:right w:w="108" w:type="dxa"/>
          </w:tblCellMar>
        </w:tblPrEx>
        <w:trPr>
          <w:trHeight w:val="885" w:hRule="atLeast"/>
          <w:jc w:val="center"/>
        </w:trPr>
        <w:tc>
          <w:tcPr>
            <w:tcW w:w="9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9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sz w:val="20"/>
                <w:szCs w:val="20"/>
              </w:rPr>
            </w:pPr>
          </w:p>
        </w:tc>
        <w:tc>
          <w:tcPr>
            <w:tcW w:w="958" w:type="dxa"/>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甲烷排放</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w:t>
            </w:r>
          </w:p>
        </w:tc>
        <w:tc>
          <w:tcPr>
            <w:tcW w:w="1360" w:type="dxa"/>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占比</w:t>
            </w:r>
            <w:r>
              <w:rPr>
                <w:rFonts w:ascii="Times New Roman" w:hAnsi="Times New Roman" w:eastAsia="方正仿宋_GBK" w:cs="Times New Roman"/>
                <w:bCs/>
                <w:sz w:val="24"/>
                <w:lang w:bidi="ar"/>
              </w:rPr>
              <w:t>%</w:t>
            </w:r>
          </w:p>
        </w:tc>
        <w:tc>
          <w:tcPr>
            <w:tcW w:w="2806" w:type="dxa"/>
            <w:tcBorders>
              <w:top w:val="single" w:color="000000" w:sz="4" w:space="0"/>
              <w:left w:val="single" w:color="000000" w:sz="4" w:space="0"/>
              <w:bottom w:val="single" w:color="000000" w:sz="4" w:space="0"/>
              <w:right w:val="single" w:color="000000" w:sz="4" w:space="0"/>
            </w:tcBorders>
            <w:shd w:val="clear" w:color="auto" w:fill="auto"/>
            <w:vAlign w:val="center"/>
          </w:tcPr>
          <w:p>
            <w:pPr>
              <w:suppressAutoHyphens/>
              <w:adjustRightInd w:val="0"/>
              <w:snapToGrid w:val="0"/>
              <w:jc w:val="center"/>
              <w:rPr>
                <w:rFonts w:ascii="Times New Roman" w:hAnsi="Times New Roman" w:eastAsia="方正仿宋_GBK" w:cs="Times New Roman"/>
                <w:bCs/>
                <w:sz w:val="24"/>
              </w:rPr>
            </w:pPr>
            <w:r>
              <w:rPr>
                <w:rFonts w:hint="eastAsia" w:ascii="Times New Roman" w:hAnsi="Times New Roman" w:eastAsia="方正仿宋_GBK" w:cs="方正仿宋_GBK"/>
                <w:bCs/>
                <w:sz w:val="24"/>
                <w:lang w:bidi="ar"/>
              </w:rPr>
              <w:t>控排行业排放因子</w:t>
            </w:r>
          </w:p>
        </w:tc>
      </w:tr>
    </w:tbl>
    <w:p>
      <w:pPr>
        <w:suppressAutoHyphens/>
        <w:adjustRightInd w:val="0"/>
        <w:snapToGrid w:val="0"/>
        <w:spacing w:line="580" w:lineRule="exact"/>
        <w:ind w:firstLine="643" w:firstLineChars="200"/>
        <w:rPr>
          <w:rFonts w:ascii="Times New Roman" w:hAnsi="Times New Roman" w:eastAsia="黑体" w:cs="Times New Roman"/>
          <w:b/>
          <w:bCs/>
          <w:sz w:val="32"/>
          <w:szCs w:val="32"/>
        </w:rPr>
      </w:pPr>
    </w:p>
    <w:p>
      <w:pPr>
        <w:pStyle w:val="9"/>
        <w:widowControl/>
        <w:ind w:left="840" w:hanging="420"/>
      </w:pPr>
    </w:p>
    <w:p>
      <w:pPr>
        <w:suppressAutoHyphens/>
        <w:adjustRightInd w:val="0"/>
        <w:snapToGrid w:val="0"/>
        <w:spacing w:line="580" w:lineRule="exact"/>
        <w:ind w:firstLine="643" w:firstLineChars="200"/>
        <w:rPr>
          <w:rFonts w:ascii="Times New Roman" w:hAnsi="Times New Roman" w:eastAsia="黑体" w:cs="Times New Roman"/>
          <w:b/>
          <w:bCs/>
          <w:sz w:val="32"/>
          <w:szCs w:val="32"/>
        </w:rPr>
      </w:pPr>
    </w:p>
    <w:tbl>
      <w:tblPr>
        <w:tblStyle w:val="6"/>
        <w:tblpPr w:leftFromText="180" w:rightFromText="180" w:vertAnchor="text" w:horzAnchor="page" w:tblpXSpec="center" w:tblpY="354"/>
        <w:tblOverlap w:val="never"/>
        <w:tblW w:w="9360" w:type="dxa"/>
        <w:tblInd w:w="0" w:type="dxa"/>
        <w:tblLayout w:type="fixed"/>
        <w:tblCellMar>
          <w:top w:w="0" w:type="dxa"/>
          <w:left w:w="108" w:type="dxa"/>
          <w:bottom w:w="0" w:type="dxa"/>
          <w:right w:w="108" w:type="dxa"/>
        </w:tblCellMar>
      </w:tblPr>
      <w:tblGrid>
        <w:gridCol w:w="733"/>
        <w:gridCol w:w="896"/>
        <w:gridCol w:w="883"/>
        <w:gridCol w:w="868"/>
        <w:gridCol w:w="848"/>
        <w:gridCol w:w="1008"/>
        <w:gridCol w:w="1033"/>
        <w:gridCol w:w="973"/>
        <w:gridCol w:w="2118"/>
      </w:tblGrid>
      <w:tr>
        <w:tblPrEx>
          <w:tblCellMar>
            <w:top w:w="0" w:type="dxa"/>
            <w:left w:w="108" w:type="dxa"/>
            <w:bottom w:w="0" w:type="dxa"/>
            <w:right w:w="108" w:type="dxa"/>
          </w:tblCellMar>
        </w:tblPrEx>
        <w:trPr>
          <w:trHeight w:val="623" w:hRule="atLeast"/>
        </w:trPr>
        <w:tc>
          <w:tcPr>
            <w:tcW w:w="9360" w:type="dxa"/>
            <w:gridSpan w:val="9"/>
            <w:shd w:val="clear" w:color="auto" w:fill="auto"/>
            <w:tcMar>
              <w:top w:w="15" w:type="dxa"/>
              <w:left w:w="15" w:type="dxa"/>
              <w:bottom w:w="15" w:type="dxa"/>
              <w:right w:w="15" w:type="dxa"/>
            </w:tcMar>
            <w:vAlign w:val="center"/>
          </w:tcPr>
          <w:p>
            <w:pPr>
              <w:widowControl/>
              <w:suppressAutoHyphens/>
              <w:jc w:val="center"/>
              <w:textAlignment w:val="top"/>
              <w:rPr>
                <w:rFonts w:ascii="黑体" w:hAnsi="宋体" w:eastAsia="黑体" w:cs="黑体"/>
                <w:bCs/>
                <w:color w:val="000000"/>
                <w:sz w:val="32"/>
                <w:szCs w:val="32"/>
              </w:rPr>
            </w:pPr>
            <w:r>
              <w:rPr>
                <w:rFonts w:hint="eastAsia" w:ascii="方正小标宋简体" w:hAnsi="方正小标宋简体" w:eastAsia="方正小标宋简体" w:cs="方正小标宋简体"/>
                <w:bCs/>
                <w:sz w:val="32"/>
                <w:szCs w:val="32"/>
                <w:lang w:bidi="ar"/>
              </w:rPr>
              <w:t>表3  贸易融资贴息申请表</w:t>
            </w:r>
          </w:p>
        </w:tc>
      </w:tr>
      <w:tr>
        <w:tblPrEx>
          <w:tblCellMar>
            <w:top w:w="0" w:type="dxa"/>
            <w:left w:w="108" w:type="dxa"/>
            <w:bottom w:w="0" w:type="dxa"/>
            <w:right w:w="108" w:type="dxa"/>
          </w:tblCellMar>
        </w:tblPrEx>
        <w:trPr>
          <w:trHeight w:val="705"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uppressAutoHyphens/>
              <w:adjustRightInd w:val="0"/>
              <w:snapToGrid w:val="0"/>
              <w:jc w:val="center"/>
              <w:textAlignment w:val="center"/>
              <w:rPr>
                <w:rFonts w:ascii="黑体" w:hAnsi="宋体" w:eastAsia="黑体" w:cs="黑体"/>
                <w:bCs/>
                <w:color w:val="000000"/>
                <w:kern w:val="0"/>
                <w:sz w:val="18"/>
                <w:szCs w:val="18"/>
                <w:lang w:bidi="ar"/>
              </w:rPr>
            </w:pPr>
            <w:r>
              <w:rPr>
                <w:rFonts w:hint="eastAsia" w:ascii="黑体" w:hAnsi="宋体" w:eastAsia="黑体" w:cs="黑体"/>
                <w:bCs/>
                <w:color w:val="000000"/>
                <w:kern w:val="0"/>
                <w:sz w:val="18"/>
                <w:szCs w:val="18"/>
                <w:lang w:bidi="ar"/>
              </w:rPr>
              <w:t>序号</w:t>
            </w:r>
          </w:p>
        </w:tc>
        <w:tc>
          <w:tcPr>
            <w:tcW w:w="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uppressAutoHyphens/>
              <w:adjustRightInd w:val="0"/>
              <w:snapToGrid w:val="0"/>
              <w:jc w:val="center"/>
              <w:textAlignment w:val="center"/>
              <w:rPr>
                <w:rFonts w:ascii="黑体" w:hAnsi="宋体" w:eastAsia="黑体" w:cs="黑体"/>
                <w:bCs/>
                <w:color w:val="000000"/>
                <w:kern w:val="0"/>
                <w:sz w:val="18"/>
                <w:szCs w:val="18"/>
                <w:lang w:bidi="ar"/>
              </w:rPr>
            </w:pPr>
            <w:r>
              <w:rPr>
                <w:rFonts w:hint="eastAsia" w:ascii="黑体" w:hAnsi="宋体" w:eastAsia="黑体" w:cs="黑体"/>
                <w:bCs/>
                <w:color w:val="000000"/>
                <w:kern w:val="0"/>
                <w:sz w:val="18"/>
                <w:szCs w:val="18"/>
                <w:lang w:bidi="ar"/>
              </w:rPr>
              <w:t>贷款银行</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uppressAutoHyphens/>
              <w:adjustRightInd w:val="0"/>
              <w:snapToGrid w:val="0"/>
              <w:jc w:val="center"/>
              <w:textAlignment w:val="center"/>
              <w:rPr>
                <w:rFonts w:ascii="黑体" w:hAnsi="宋体" w:eastAsia="黑体" w:cs="黑体"/>
                <w:bCs/>
                <w:color w:val="000000"/>
                <w:kern w:val="0"/>
                <w:sz w:val="18"/>
                <w:szCs w:val="18"/>
                <w:lang w:bidi="ar"/>
              </w:rPr>
            </w:pPr>
            <w:r>
              <w:rPr>
                <w:rFonts w:hint="eastAsia" w:ascii="黑体" w:hAnsi="宋体" w:eastAsia="黑体" w:cs="黑体"/>
                <w:bCs/>
                <w:color w:val="000000"/>
                <w:kern w:val="0"/>
                <w:sz w:val="18"/>
                <w:szCs w:val="18"/>
                <w:lang w:bidi="ar"/>
              </w:rPr>
              <w:t>融资协议编号</w:t>
            </w: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uppressAutoHyphens/>
              <w:adjustRightInd w:val="0"/>
              <w:snapToGrid w:val="0"/>
              <w:jc w:val="center"/>
              <w:textAlignment w:val="center"/>
              <w:rPr>
                <w:rFonts w:ascii="黑体" w:hAnsi="宋体" w:eastAsia="黑体" w:cs="黑体"/>
                <w:bCs/>
                <w:color w:val="000000"/>
                <w:kern w:val="0"/>
                <w:sz w:val="18"/>
                <w:szCs w:val="18"/>
                <w:lang w:bidi="ar"/>
              </w:rPr>
            </w:pPr>
            <w:r>
              <w:rPr>
                <w:rFonts w:hint="eastAsia" w:ascii="黑体" w:hAnsi="宋体" w:eastAsia="黑体" w:cs="黑体"/>
                <w:bCs/>
                <w:color w:val="000000"/>
                <w:kern w:val="0"/>
                <w:sz w:val="18"/>
                <w:szCs w:val="18"/>
                <w:lang w:bidi="ar"/>
              </w:rPr>
              <w:t>发放贷款日期</w:t>
            </w:r>
          </w:p>
        </w:tc>
        <w:tc>
          <w:tcPr>
            <w:tcW w:w="8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uppressAutoHyphens/>
              <w:adjustRightInd w:val="0"/>
              <w:snapToGrid w:val="0"/>
              <w:jc w:val="center"/>
              <w:textAlignment w:val="center"/>
              <w:rPr>
                <w:rFonts w:ascii="黑体" w:hAnsi="宋体" w:eastAsia="黑体" w:cs="黑体"/>
                <w:bCs/>
                <w:color w:val="000000"/>
                <w:kern w:val="0"/>
                <w:sz w:val="18"/>
                <w:szCs w:val="18"/>
                <w:lang w:bidi="ar"/>
              </w:rPr>
            </w:pPr>
            <w:r>
              <w:rPr>
                <w:rFonts w:hint="eastAsia" w:ascii="黑体" w:hAnsi="宋体" w:eastAsia="黑体" w:cs="黑体"/>
                <w:bCs/>
                <w:color w:val="000000"/>
                <w:kern w:val="0"/>
                <w:sz w:val="18"/>
                <w:szCs w:val="18"/>
                <w:lang w:bidi="ar"/>
              </w:rPr>
              <w:t>归还贷款日期</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uppressAutoHyphens/>
              <w:adjustRightInd w:val="0"/>
              <w:snapToGrid w:val="0"/>
              <w:jc w:val="center"/>
              <w:textAlignment w:val="center"/>
              <w:rPr>
                <w:rFonts w:ascii="黑体" w:hAnsi="宋体" w:eastAsia="黑体" w:cs="黑体"/>
                <w:bCs/>
                <w:color w:val="000000"/>
                <w:kern w:val="0"/>
                <w:sz w:val="18"/>
                <w:szCs w:val="18"/>
                <w:lang w:bidi="ar"/>
              </w:rPr>
            </w:pPr>
            <w:r>
              <w:rPr>
                <w:rFonts w:hint="eastAsia" w:ascii="黑体" w:hAnsi="宋体" w:eastAsia="黑体" w:cs="黑体"/>
                <w:bCs/>
                <w:color w:val="000000"/>
                <w:kern w:val="0"/>
                <w:sz w:val="18"/>
                <w:szCs w:val="18"/>
                <w:lang w:bidi="ar"/>
              </w:rPr>
              <w:t>贷款利率</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uppressAutoHyphens/>
              <w:adjustRightInd w:val="0"/>
              <w:snapToGrid w:val="0"/>
              <w:jc w:val="center"/>
              <w:textAlignment w:val="center"/>
              <w:rPr>
                <w:rFonts w:ascii="黑体" w:hAnsi="宋体" w:eastAsia="黑体" w:cs="黑体"/>
                <w:bCs/>
                <w:color w:val="000000"/>
                <w:kern w:val="0"/>
                <w:sz w:val="18"/>
                <w:szCs w:val="18"/>
                <w:lang w:bidi="ar"/>
              </w:rPr>
            </w:pPr>
            <w:r>
              <w:rPr>
                <w:rFonts w:hint="eastAsia" w:ascii="黑体" w:hAnsi="宋体" w:eastAsia="黑体" w:cs="黑体"/>
                <w:bCs/>
                <w:color w:val="000000"/>
                <w:kern w:val="0"/>
                <w:sz w:val="18"/>
                <w:szCs w:val="18"/>
                <w:lang w:bidi="ar"/>
              </w:rPr>
              <w:t>贷款金额</w:t>
            </w: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uppressAutoHyphens/>
              <w:adjustRightInd w:val="0"/>
              <w:snapToGrid w:val="0"/>
              <w:jc w:val="center"/>
              <w:textAlignment w:val="center"/>
              <w:rPr>
                <w:rFonts w:ascii="黑体" w:hAnsi="宋体" w:eastAsia="黑体" w:cs="黑体"/>
                <w:bCs/>
                <w:color w:val="000000"/>
                <w:kern w:val="0"/>
                <w:sz w:val="18"/>
                <w:szCs w:val="18"/>
                <w:lang w:bidi="ar"/>
              </w:rPr>
            </w:pPr>
            <w:r>
              <w:rPr>
                <w:rFonts w:hint="eastAsia" w:ascii="黑体" w:hAnsi="宋体" w:eastAsia="黑体" w:cs="黑体"/>
                <w:bCs/>
                <w:color w:val="000000"/>
                <w:kern w:val="0"/>
                <w:sz w:val="18"/>
                <w:szCs w:val="18"/>
                <w:lang w:bidi="ar"/>
              </w:rPr>
              <w:t>贷款利息</w:t>
            </w:r>
          </w:p>
        </w:tc>
        <w:tc>
          <w:tcPr>
            <w:tcW w:w="2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uppressAutoHyphens/>
              <w:adjustRightInd w:val="0"/>
              <w:snapToGrid w:val="0"/>
              <w:jc w:val="center"/>
              <w:textAlignment w:val="center"/>
              <w:rPr>
                <w:rFonts w:ascii="黑体" w:hAnsi="宋体" w:eastAsia="黑体" w:cs="黑体"/>
                <w:bCs/>
                <w:color w:val="000000"/>
                <w:kern w:val="0"/>
                <w:sz w:val="18"/>
                <w:szCs w:val="18"/>
                <w:lang w:bidi="ar"/>
              </w:rPr>
            </w:pPr>
            <w:r>
              <w:rPr>
                <w:rFonts w:hint="eastAsia" w:ascii="黑体" w:hAnsi="宋体" w:eastAsia="黑体" w:cs="黑体"/>
                <w:bCs/>
                <w:color w:val="000000"/>
                <w:kern w:val="0"/>
                <w:sz w:val="18"/>
                <w:szCs w:val="18"/>
                <w:lang w:bidi="ar"/>
              </w:rPr>
              <w:t>申请贴息额</w:t>
            </w:r>
          </w:p>
          <w:p>
            <w:pPr>
              <w:suppressAutoHyphens/>
              <w:adjustRightInd w:val="0"/>
              <w:snapToGrid w:val="0"/>
              <w:jc w:val="center"/>
              <w:textAlignment w:val="center"/>
              <w:rPr>
                <w:rFonts w:ascii="黑体" w:hAnsi="宋体" w:eastAsia="黑体" w:cs="黑体"/>
                <w:bCs/>
                <w:color w:val="000000"/>
                <w:kern w:val="0"/>
                <w:sz w:val="18"/>
                <w:szCs w:val="18"/>
                <w:lang w:bidi="ar"/>
              </w:rPr>
            </w:pPr>
            <w:r>
              <w:rPr>
                <w:rFonts w:hint="eastAsia" w:ascii="黑体" w:hAnsi="宋体" w:eastAsia="黑体" w:cs="黑体"/>
                <w:bCs/>
                <w:color w:val="000000"/>
                <w:kern w:val="0"/>
                <w:sz w:val="18"/>
                <w:szCs w:val="18"/>
                <w:lang w:bidi="ar"/>
              </w:rPr>
              <w:t>（按还款日银行外汇卖出价折人民币）</w:t>
            </w:r>
          </w:p>
        </w:tc>
      </w:tr>
      <w:tr>
        <w:tblPrEx>
          <w:tblCellMar>
            <w:top w:w="0" w:type="dxa"/>
            <w:left w:w="108" w:type="dxa"/>
            <w:bottom w:w="0" w:type="dxa"/>
            <w:right w:w="108" w:type="dxa"/>
          </w:tblCellMar>
        </w:tblPrEx>
        <w:trPr>
          <w:trHeight w:val="336"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r>
              <w:rPr>
                <w:rFonts w:ascii="Times New Roman" w:hAnsi="Times New Roman" w:eastAsia="黑体" w:cs="Times New Roman"/>
                <w:b/>
                <w:bCs/>
                <w:color w:val="000000"/>
                <w:kern w:val="0"/>
                <w:sz w:val="20"/>
                <w:szCs w:val="20"/>
                <w:lang w:bidi="ar"/>
              </w:rPr>
              <w:t>1</w:t>
            </w:r>
          </w:p>
        </w:tc>
        <w:tc>
          <w:tcPr>
            <w:tcW w:w="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2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r>
      <w:tr>
        <w:tblPrEx>
          <w:tblCellMar>
            <w:top w:w="0" w:type="dxa"/>
            <w:left w:w="108" w:type="dxa"/>
            <w:bottom w:w="0" w:type="dxa"/>
            <w:right w:w="108" w:type="dxa"/>
          </w:tblCellMar>
        </w:tblPrEx>
        <w:trPr>
          <w:trHeight w:val="336"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r>
              <w:rPr>
                <w:rFonts w:ascii="Times New Roman" w:hAnsi="Times New Roman" w:eastAsia="黑体" w:cs="Times New Roman"/>
                <w:b/>
                <w:bCs/>
                <w:color w:val="000000"/>
                <w:kern w:val="0"/>
                <w:sz w:val="20"/>
                <w:szCs w:val="20"/>
                <w:lang w:bidi="ar"/>
              </w:rPr>
              <w:t>2</w:t>
            </w:r>
          </w:p>
        </w:tc>
        <w:tc>
          <w:tcPr>
            <w:tcW w:w="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2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r>
      <w:tr>
        <w:tblPrEx>
          <w:tblCellMar>
            <w:top w:w="0" w:type="dxa"/>
            <w:left w:w="108" w:type="dxa"/>
            <w:bottom w:w="0" w:type="dxa"/>
            <w:right w:w="108" w:type="dxa"/>
          </w:tblCellMar>
        </w:tblPrEx>
        <w:trPr>
          <w:trHeight w:val="336"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r>
              <w:rPr>
                <w:rFonts w:ascii="Times New Roman" w:hAnsi="Times New Roman" w:eastAsia="黑体" w:cs="Times New Roman"/>
                <w:b/>
                <w:bCs/>
                <w:color w:val="000000"/>
                <w:kern w:val="0"/>
                <w:sz w:val="20"/>
                <w:szCs w:val="20"/>
                <w:lang w:bidi="ar"/>
              </w:rPr>
              <w:t>3</w:t>
            </w:r>
          </w:p>
        </w:tc>
        <w:tc>
          <w:tcPr>
            <w:tcW w:w="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2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r>
      <w:tr>
        <w:tblPrEx>
          <w:tblCellMar>
            <w:top w:w="0" w:type="dxa"/>
            <w:left w:w="108" w:type="dxa"/>
            <w:bottom w:w="0" w:type="dxa"/>
            <w:right w:w="108" w:type="dxa"/>
          </w:tblCellMar>
        </w:tblPrEx>
        <w:trPr>
          <w:trHeight w:val="336"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r>
              <w:rPr>
                <w:rFonts w:ascii="Times New Roman" w:hAnsi="Times New Roman" w:eastAsia="黑体" w:cs="Times New Roman"/>
                <w:b/>
                <w:bCs/>
                <w:color w:val="000000"/>
                <w:kern w:val="0"/>
                <w:sz w:val="20"/>
                <w:szCs w:val="20"/>
                <w:lang w:bidi="ar"/>
              </w:rPr>
              <w:t>....</w:t>
            </w:r>
          </w:p>
        </w:tc>
        <w:tc>
          <w:tcPr>
            <w:tcW w:w="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2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r>
      <w:tr>
        <w:tblPrEx>
          <w:tblCellMar>
            <w:top w:w="0" w:type="dxa"/>
            <w:left w:w="108" w:type="dxa"/>
            <w:bottom w:w="0" w:type="dxa"/>
            <w:right w:w="108" w:type="dxa"/>
          </w:tblCellMar>
        </w:tblPrEx>
        <w:trPr>
          <w:trHeight w:val="336" w:hRule="atLeast"/>
        </w:trPr>
        <w:tc>
          <w:tcPr>
            <w:tcW w:w="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r>
              <w:rPr>
                <w:rFonts w:hint="eastAsia" w:ascii="Times New Roman" w:hAnsi="Times New Roman" w:eastAsia="黑体" w:cs="黑体"/>
                <w:b/>
                <w:bCs/>
                <w:color w:val="000000"/>
                <w:kern w:val="0"/>
                <w:sz w:val="20"/>
                <w:szCs w:val="20"/>
                <w:lang w:bidi="ar"/>
              </w:rPr>
              <w:t>合计</w:t>
            </w:r>
          </w:p>
        </w:tc>
        <w:tc>
          <w:tcPr>
            <w:tcW w:w="8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9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c>
          <w:tcPr>
            <w:tcW w:w="21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uppressAutoHyphens/>
              <w:jc w:val="center"/>
              <w:textAlignment w:val="center"/>
              <w:rPr>
                <w:rFonts w:ascii="Times New Roman" w:hAnsi="Times New Roman" w:eastAsia="黑体" w:cs="Times New Roman"/>
                <w:b/>
                <w:bCs/>
                <w:color w:val="000000"/>
                <w:kern w:val="0"/>
                <w:sz w:val="20"/>
                <w:szCs w:val="20"/>
                <w:lang w:bidi="ar"/>
              </w:rPr>
            </w:pPr>
          </w:p>
        </w:tc>
      </w:tr>
      <w:tr>
        <w:tblPrEx>
          <w:tblCellMar>
            <w:top w:w="0" w:type="dxa"/>
            <w:left w:w="108" w:type="dxa"/>
            <w:bottom w:w="0" w:type="dxa"/>
            <w:right w:w="108" w:type="dxa"/>
          </w:tblCellMar>
        </w:tblPrEx>
        <w:trPr>
          <w:trHeight w:val="997" w:hRule="atLeast"/>
        </w:trPr>
        <w:tc>
          <w:tcPr>
            <w:tcW w:w="9360"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suppressAutoHyphens/>
              <w:adjustRightInd w:val="0"/>
              <w:snapToGrid w:val="0"/>
              <w:jc w:val="left"/>
              <w:rPr>
                <w:rFonts w:ascii="Times New Roman" w:hAnsi="Times New Roman" w:eastAsia="黑体" w:cs="Times New Roman"/>
                <w:b/>
                <w:bCs/>
                <w:color w:val="000000"/>
                <w:kern w:val="0"/>
                <w:sz w:val="20"/>
                <w:szCs w:val="20"/>
                <w:lang w:bidi="ar"/>
              </w:rPr>
            </w:pPr>
            <w:r>
              <w:rPr>
                <w:rFonts w:hint="eastAsia" w:ascii="Times New Roman" w:hAnsi="Times New Roman" w:eastAsia="方正仿宋_GBK" w:cs="方正仿宋_GBK"/>
                <w:bCs/>
                <w:szCs w:val="21"/>
                <w:lang w:bidi="ar"/>
              </w:rPr>
              <w:t>填写要求：</w:t>
            </w:r>
            <w:r>
              <w:rPr>
                <w:rFonts w:ascii="Times New Roman" w:hAnsi="Times New Roman" w:eastAsia="方正仿宋_GBK" w:cs="Times New Roman"/>
                <w:bCs/>
                <w:szCs w:val="21"/>
                <w:lang w:bidi="ar"/>
              </w:rPr>
              <w:t>1.</w:t>
            </w:r>
            <w:r>
              <w:rPr>
                <w:rFonts w:hint="eastAsia" w:ascii="Times New Roman" w:hAnsi="Times New Roman" w:eastAsia="方正仿宋_GBK" w:cs="方正仿宋_GBK"/>
                <w:bCs/>
                <w:szCs w:val="21"/>
                <w:lang w:bidi="ar"/>
              </w:rPr>
              <w:t>对每笔业务进行编号，根据编号顺序填写本表；</w:t>
            </w:r>
            <w:r>
              <w:rPr>
                <w:rFonts w:ascii="Times New Roman" w:hAnsi="Times New Roman" w:eastAsia="方正仿宋_GBK" w:cs="Times New Roman"/>
                <w:bCs/>
                <w:szCs w:val="21"/>
                <w:lang w:bidi="ar"/>
              </w:rPr>
              <w:t>2.</w:t>
            </w:r>
            <w:r>
              <w:rPr>
                <w:rFonts w:hint="eastAsia" w:ascii="Times New Roman" w:hAnsi="Times New Roman" w:eastAsia="方正仿宋_GBK" w:cs="方正仿宋_GBK"/>
                <w:bCs/>
                <w:szCs w:val="21"/>
                <w:lang w:bidi="ar"/>
              </w:rPr>
              <w:t>请按本表编号将每笔业务的融资协议编号、银行融资及其匹配的利息等银行凭证等证明资料一一对应。</w:t>
            </w:r>
          </w:p>
        </w:tc>
      </w:tr>
    </w:tbl>
    <w:p>
      <w:pPr>
        <w:suppressAutoHyphens/>
        <w:spacing w:line="560" w:lineRule="exact"/>
        <w:rPr>
          <w:rFonts w:ascii="Times New Roman" w:hAnsi="Times New Roman" w:eastAsia="黑体" w:cs="Times New Roman"/>
          <w:b/>
          <w:sz w:val="28"/>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方正仿宋">
    <w:panose1 w:val="03000509000000000000"/>
    <w:charset w:val="86"/>
    <w:family w:val="script"/>
    <w:pitch w:val="default"/>
    <w:sig w:usb0="00000001" w:usb1="080E0000" w:usb2="00000000" w:usb3="00000000" w:csb0="00040000" w:csb1="00000000"/>
  </w:font>
  <w:font w:name="方正楷体">
    <w:panose1 w:val="03000509000000000000"/>
    <w:charset w:val="86"/>
    <w:family w:val="script"/>
    <w:pitch w:val="default"/>
    <w:sig w:usb0="00000001" w:usb1="080E0000" w:usb2="00000000" w:usb3="00000000" w:csb0="00040000" w:csb1="00000000"/>
  </w:font>
  <w:font w:name="方正黑体">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文星仿宋">
    <w:altName w:val="方正仿宋_GBK"/>
    <w:panose1 w:val="00000000000000000000"/>
    <w:charset w:val="00"/>
    <w:family w:val="auto"/>
    <w:pitch w:val="default"/>
    <w:sig w:usb0="00000000" w:usb1="00000000" w:usb2="00000010" w:usb3="00000000" w:csb0="00040001" w:csb1="00000000"/>
  </w:font>
  <w:font w:name="方正仿宋简体">
    <w:panose1 w:val="03000509000000000000"/>
    <w:charset w:val="86"/>
    <w:family w:val="script"/>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wMjc4MDAxNDliMTkzZTEzYjg5NzAxNjUxODI4OTQifQ=="/>
  </w:docVars>
  <w:rsids>
    <w:rsidRoot w:val="5FA6448C"/>
    <w:rsid w:val="008F44B9"/>
    <w:rsid w:val="00FD5AFF"/>
    <w:rsid w:val="05C07B0D"/>
    <w:rsid w:val="29B24C24"/>
    <w:rsid w:val="34000165"/>
    <w:rsid w:val="34256C0A"/>
    <w:rsid w:val="3E8E35FE"/>
    <w:rsid w:val="4DCD0833"/>
    <w:rsid w:val="577F2A72"/>
    <w:rsid w:val="5FA6448C"/>
    <w:rsid w:val="66CF2882"/>
    <w:rsid w:val="69F820EF"/>
    <w:rsid w:val="6FA62EFA"/>
    <w:rsid w:val="734168B5"/>
    <w:rsid w:val="74BD1F6B"/>
    <w:rsid w:val="783407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link w:val="10"/>
    <w:uiPriority w:val="0"/>
    <w:pPr>
      <w:suppressAutoHyphens/>
      <w:spacing w:after="140" w:line="276" w:lineRule="auto"/>
    </w:pPr>
    <w:rPr>
      <w:rFonts w:ascii="Calibri" w:hAnsi="Calibri" w:eastAsia="宋体" w:cs="Times New Roman"/>
    </w:rPr>
  </w:style>
  <w:style w:type="paragraph" w:styleId="3">
    <w:name w:val="footer"/>
    <w:basedOn w:val="1"/>
    <w:link w:val="11"/>
    <w:uiPriority w:val="0"/>
    <w:pPr>
      <w:tabs>
        <w:tab w:val="center" w:pos="4153"/>
        <w:tab w:val="right" w:pos="8306"/>
      </w:tabs>
      <w:snapToGrid w:val="0"/>
      <w:jc w:val="left"/>
    </w:pPr>
    <w:rPr>
      <w:sz w:val="18"/>
    </w:rPr>
  </w:style>
  <w:style w:type="paragraph" w:styleId="4">
    <w:name w:val="header"/>
    <w:basedOn w:val="1"/>
    <w:link w:val="8"/>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Body Text First Indent"/>
    <w:basedOn w:val="2"/>
    <w:link w:val="12"/>
    <w:uiPriority w:val="0"/>
    <w:pPr>
      <w:spacing w:after="0"/>
      <w:ind w:firstLine="420" w:firstLineChars="100"/>
    </w:pPr>
    <w:rPr>
      <w:rFonts w:eastAsia="文星仿宋"/>
      <w:sz w:val="32"/>
    </w:rPr>
  </w:style>
  <w:style w:type="character" w:customStyle="1" w:styleId="8">
    <w:name w:val="页眉 字符"/>
    <w:basedOn w:val="7"/>
    <w:link w:val="4"/>
    <w:uiPriority w:val="0"/>
    <w:rPr>
      <w:rFonts w:hint="default" w:ascii="Calibri" w:hAnsi="Calibri" w:cs="Calibri"/>
      <w:kern w:val="2"/>
      <w:sz w:val="18"/>
      <w:szCs w:val="24"/>
    </w:rPr>
  </w:style>
  <w:style w:type="paragraph" w:customStyle="1" w:styleId="9">
    <w:name w:val="图表目录1"/>
    <w:basedOn w:val="1"/>
    <w:next w:val="1"/>
    <w:uiPriority w:val="0"/>
    <w:pPr>
      <w:spacing w:beforeAutospacing="1" w:afterAutospacing="1"/>
      <w:ind w:left="200" w:leftChars="200" w:hanging="200" w:hangingChars="200"/>
      <w:jc w:val="left"/>
    </w:pPr>
    <w:rPr>
      <w:rFonts w:ascii="Times New Roman" w:hAnsi="Times New Roman" w:eastAsia="宋体" w:cs="Times New Roman"/>
      <w:color w:val="000000"/>
      <w:kern w:val="0"/>
      <w:szCs w:val="21"/>
    </w:rPr>
  </w:style>
  <w:style w:type="character" w:customStyle="1" w:styleId="10">
    <w:name w:val="正文文本 字符"/>
    <w:basedOn w:val="7"/>
    <w:link w:val="2"/>
    <w:uiPriority w:val="0"/>
    <w:rPr>
      <w:rFonts w:hint="default" w:ascii="Calibri" w:hAnsi="Calibri" w:cs="Calibri"/>
      <w:kern w:val="2"/>
      <w:sz w:val="21"/>
      <w:szCs w:val="24"/>
    </w:rPr>
  </w:style>
  <w:style w:type="character" w:customStyle="1" w:styleId="11">
    <w:name w:val="页脚 字符"/>
    <w:basedOn w:val="7"/>
    <w:link w:val="3"/>
    <w:uiPriority w:val="0"/>
    <w:rPr>
      <w:rFonts w:hint="default" w:ascii="Calibri" w:hAnsi="Calibri" w:cs="Calibri"/>
      <w:kern w:val="2"/>
      <w:sz w:val="18"/>
      <w:szCs w:val="24"/>
    </w:rPr>
  </w:style>
  <w:style w:type="character" w:customStyle="1" w:styleId="12">
    <w:name w:val="正文首行缩进 字符"/>
    <w:basedOn w:val="10"/>
    <w:link w:val="5"/>
    <w:uiPriority w:val="0"/>
    <w:rPr>
      <w:rFonts w:hint="default" w:ascii="Calibri" w:hAnsi="Calibri" w:eastAsia="文星仿宋" w:cs="Calibri"/>
      <w:kern w:val="2"/>
      <w:sz w:val="32"/>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10</Pages>
  <Words>438</Words>
  <Characters>2498</Characters>
  <Lines>20</Lines>
  <Paragraphs>5</Paragraphs>
  <TotalTime>0</TotalTime>
  <ScaleCrop>false</ScaleCrop>
  <LinksUpToDate>false</LinksUpToDate>
  <CharactersWithSpaces>2931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2024-03-25T09:48:00Z</dcterms:created>
  <dc:creator>苦行僧</dc:creator>
  <cp:lastModifiedBy>卡西西</cp:lastModifiedBy>
  <dcterms:modified xsi:type="dcterms:W3CDTF">2024-03-27T09:31:03Z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7F8722EBBFE94980B2398BB04C7FCEF6</vt:lpwstr>
  </property>
</Properties>
</file>