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7957E">
      <w:pPr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</w:p>
    <w:tbl>
      <w:tblPr>
        <w:tblStyle w:val="10"/>
        <w:tblW w:w="157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1532"/>
        <w:gridCol w:w="10393"/>
        <w:gridCol w:w="945"/>
        <w:gridCol w:w="945"/>
        <w:gridCol w:w="947"/>
      </w:tblGrid>
      <w:tr w14:paraId="3E52C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DA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中共成都高新区工委党群工作部采购项目竞争性比选评审表</w:t>
            </w:r>
          </w:p>
        </w:tc>
      </w:tr>
      <w:tr w14:paraId="4BADA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9C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成都高新区2026年环卫工人和工会建档困难职工健康体检</w:t>
            </w:r>
          </w:p>
        </w:tc>
      </w:tr>
      <w:tr w14:paraId="3E6C8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5C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1"/>
                <w:lang w:val="en-US" w:eastAsia="zh-CN" w:bidi="ar"/>
              </w:rPr>
              <w:t>评审项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85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评审标准</w:t>
            </w:r>
          </w:p>
        </w:tc>
        <w:tc>
          <w:tcPr>
            <w:tcW w:w="10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10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1"/>
                <w:lang w:val="en-US" w:eastAsia="zh-CN" w:bidi="ar"/>
              </w:rPr>
              <w:t>评审标准（满分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  <w:r>
              <w:rPr>
                <w:rStyle w:val="31"/>
                <w:lang w:val="en-US" w:eastAsia="zh-CN" w:bidi="ar"/>
              </w:rPr>
              <w:t>分）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064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8A5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A864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920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F1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供应商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资质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A64A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供应商案例等（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15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分）</w:t>
            </w:r>
          </w:p>
        </w:tc>
        <w:tc>
          <w:tcPr>
            <w:tcW w:w="10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65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年检合格的工商营业执照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val="en-US" w:eastAsia="zh-CN"/>
              </w:rPr>
              <w:t>若无，则取消参评资格（一票否决）。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提供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20</w:t>
            </w:r>
            <w:r>
              <w:rPr>
                <w:rStyle w:val="33"/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23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年至今承接类似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环卫工人和工会建档困难职工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团体体检案例（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15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分）：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次以上（含）得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15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分；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次得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9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分，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次得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分；未提供不得分。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DD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24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DC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318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DD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34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项目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Style w:val="34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要求</w:t>
            </w:r>
          </w:p>
        </w:tc>
        <w:tc>
          <w:tcPr>
            <w:tcW w:w="15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26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满足项目要求的方案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70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分）</w:t>
            </w:r>
          </w:p>
        </w:tc>
        <w:tc>
          <w:tcPr>
            <w:tcW w:w="10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37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体检策划（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15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）。体检项目合理；体检提供的流程安排合理可行，体检前有专人接待；体检过程中合理安排引导人员；保证个人隐私；充分考虑受检人员工作特点，场次分配合理；提供线上核销和车辆接送保障等得13分，每少一项或内容有缺陷扣3分，扣完为止（没有线上核销和车辆接送保障不得分）。设内容质量评价2分，优秀2分，一般1分，较差不得分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67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AC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9D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CED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0E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F1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A5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体检质量（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15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分）。具有体检质量保障控制措施，从质量控制措施、环节把控保障、人员职能分工、发现重大疾病有紧急响应措施等进行综合评审，内容完整且合理可行得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13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分，每少一项或内容有缺陷扣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4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分，扣完为止。设体检质量评价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分，优秀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分，一般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分，较差不得分。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CE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1A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BE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953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B9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AB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1E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设备力量（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15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分）。体检投入的彩超设备数量不低于</w:t>
            </w:r>
            <w:r>
              <w:rPr>
                <w:rStyle w:val="33"/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5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台、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CT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设备不低于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台、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DR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设备不低于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台、心电图设备不低于</w:t>
            </w:r>
            <w:r>
              <w:rPr>
                <w:rStyle w:val="33"/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4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台、骨密度设备不低于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台、全自动分析仪不低于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台等，设备数量满足要求得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10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分，每少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台扣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分，设备不全不得分</w:t>
            </w:r>
            <w:r>
              <w:rPr>
                <w:rStyle w:val="32"/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（设备需提供相关购买或租赁合同等佐证材料，未提供不得分）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；近3年有国家级颁发的室间质评证书得5分，未提供不得分。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C2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9C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1F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EA1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B5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1C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5F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医资力量（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15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分）。满足</w:t>
            </w:r>
            <w:r>
              <w:rPr>
                <w:rStyle w:val="33"/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5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名具有高级职称医生（副主任及以上）得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8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分；满足</w:t>
            </w:r>
            <w:r>
              <w:rPr>
                <w:rStyle w:val="33"/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5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名具有中级（主治）职称医生的得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5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分；满足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名具有技师职称（副主任及以上）的检验科医生得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</w:t>
            </w:r>
            <w:r>
              <w:rPr>
                <w:rStyle w:val="32"/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；各项若人数不足不得分，需提供医生相关职称或执业证书等佐证材料，未提供不得分。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 xml:space="preserve">                          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0D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37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23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ECC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81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B2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59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应急预案（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10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分）。针对不同突发情况有详细的应急措施，从急救应急、突发公共卫生事件应急、火灾应急等方面进行综合评审。内容完整且合理可行得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8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分，每少一项或内容有缺陷扣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分，扣完为止。设应急质量评价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分，优秀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分，一般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分，较差不得分。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08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87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66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D33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1AF4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其他项目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03FB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体检延伸服务（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15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分）</w:t>
            </w:r>
          </w:p>
        </w:tc>
        <w:tc>
          <w:tcPr>
            <w:tcW w:w="10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66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提供患者心理疏导、就诊方向指引、医疗服务保障、体检报告解读、健康讲座、团检分析、疾病风险评估、专属健康管理平台等后续延伸服务，内容完整且合理可行得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13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分，每少一项扣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分，扣完为止。设服务质量评价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分，优秀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分，一般</w:t>
            </w:r>
            <w:r>
              <w:rPr>
                <w:rStyle w:val="33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32"/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 w:bidi="ar"/>
              </w:rPr>
              <w:t>分，较差不得分。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E4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D9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B2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5FF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28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44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总分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E4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EF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28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FBD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5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3B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4"/>
                <w:lang w:val="en-US" w:eastAsia="zh-CN" w:bidi="ar"/>
              </w:rPr>
              <w:t>评审人：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</w:t>
            </w:r>
            <w:r>
              <w:rPr>
                <w:rStyle w:val="34"/>
                <w:lang w:val="en-US" w:eastAsia="zh-CN" w:bidi="ar"/>
              </w:rPr>
              <w:t>评审日期：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</w:t>
            </w:r>
            <w:r>
              <w:rPr>
                <w:rStyle w:val="3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</w:t>
            </w:r>
            <w:r>
              <w:rPr>
                <w:rStyle w:val="3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Style w:val="34"/>
                <w:lang w:val="en-US" w:eastAsia="zh-CN" w:bidi="ar"/>
              </w:rPr>
              <w:t>日</w:t>
            </w:r>
          </w:p>
        </w:tc>
      </w:tr>
    </w:tbl>
    <w:p w14:paraId="55F14323">
      <w:pPr>
        <w:pStyle w:val="6"/>
        <w:rPr>
          <w:rFonts w:hint="eastAsia"/>
        </w:rPr>
      </w:pPr>
    </w:p>
    <w:sectPr>
      <w:footerReference r:id="rId3" w:type="default"/>
      <w:pgSz w:w="16838" w:h="11906" w:orient="landscape"/>
      <w:pgMar w:top="720" w:right="720" w:bottom="720" w:left="720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7896487"/>
    </w:sdtPr>
    <w:sdtContent>
      <w:p w14:paraId="5CAE4D7F">
        <w:pPr>
          <w:pStyle w:val="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8</w:t>
        </w:r>
        <w:r>
          <w:rPr>
            <w:lang w:val="zh-CN"/>
          </w:rPr>
          <w:fldChar w:fldCharType="end"/>
        </w:r>
      </w:p>
    </w:sdtContent>
  </w:sdt>
  <w:p w14:paraId="6F394D75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kZDcyOWRlNjUyNGFlODg1NTU4YTQ1OTliNWI1MDAifQ=="/>
  </w:docVars>
  <w:rsids>
    <w:rsidRoot w:val="00FB6670"/>
    <w:rsid w:val="00001A30"/>
    <w:rsid w:val="0002371E"/>
    <w:rsid w:val="000275EE"/>
    <w:rsid w:val="00032FEB"/>
    <w:rsid w:val="0003394C"/>
    <w:rsid w:val="000343AA"/>
    <w:rsid w:val="00060BC9"/>
    <w:rsid w:val="000669F4"/>
    <w:rsid w:val="00097317"/>
    <w:rsid w:val="000C69C6"/>
    <w:rsid w:val="000E27C0"/>
    <w:rsid w:val="000F07C9"/>
    <w:rsid w:val="000F6894"/>
    <w:rsid w:val="00103F20"/>
    <w:rsid w:val="00105753"/>
    <w:rsid w:val="00120716"/>
    <w:rsid w:val="001373FA"/>
    <w:rsid w:val="001462FF"/>
    <w:rsid w:val="0014700D"/>
    <w:rsid w:val="00153056"/>
    <w:rsid w:val="001877AA"/>
    <w:rsid w:val="001C09D8"/>
    <w:rsid w:val="001C3118"/>
    <w:rsid w:val="001C7CA3"/>
    <w:rsid w:val="001D394D"/>
    <w:rsid w:val="001D56EF"/>
    <w:rsid w:val="002232DE"/>
    <w:rsid w:val="00231A3E"/>
    <w:rsid w:val="0024341C"/>
    <w:rsid w:val="0029774E"/>
    <w:rsid w:val="002B5ED0"/>
    <w:rsid w:val="002D3E2A"/>
    <w:rsid w:val="002D7CB4"/>
    <w:rsid w:val="002E21F2"/>
    <w:rsid w:val="002E55DF"/>
    <w:rsid w:val="00302569"/>
    <w:rsid w:val="003655D7"/>
    <w:rsid w:val="00381FB9"/>
    <w:rsid w:val="003D1368"/>
    <w:rsid w:val="003E1FFC"/>
    <w:rsid w:val="00446DF2"/>
    <w:rsid w:val="00467DBE"/>
    <w:rsid w:val="00481792"/>
    <w:rsid w:val="00482DAC"/>
    <w:rsid w:val="004E0227"/>
    <w:rsid w:val="004F1158"/>
    <w:rsid w:val="004F6F8C"/>
    <w:rsid w:val="005158D2"/>
    <w:rsid w:val="00515DF5"/>
    <w:rsid w:val="00522ACD"/>
    <w:rsid w:val="00526B3C"/>
    <w:rsid w:val="0055394A"/>
    <w:rsid w:val="00573024"/>
    <w:rsid w:val="00574C4E"/>
    <w:rsid w:val="005817AA"/>
    <w:rsid w:val="00582838"/>
    <w:rsid w:val="0059212A"/>
    <w:rsid w:val="005C3B2C"/>
    <w:rsid w:val="005D03B9"/>
    <w:rsid w:val="005E116F"/>
    <w:rsid w:val="00604ADA"/>
    <w:rsid w:val="006154F6"/>
    <w:rsid w:val="006212C3"/>
    <w:rsid w:val="006609DE"/>
    <w:rsid w:val="006670A5"/>
    <w:rsid w:val="006673FB"/>
    <w:rsid w:val="00671457"/>
    <w:rsid w:val="006B6603"/>
    <w:rsid w:val="006C2278"/>
    <w:rsid w:val="006C736D"/>
    <w:rsid w:val="006E70A3"/>
    <w:rsid w:val="006F12ED"/>
    <w:rsid w:val="00711717"/>
    <w:rsid w:val="00746CB0"/>
    <w:rsid w:val="00770499"/>
    <w:rsid w:val="00770EE1"/>
    <w:rsid w:val="00771E27"/>
    <w:rsid w:val="0077323A"/>
    <w:rsid w:val="007B07CB"/>
    <w:rsid w:val="007B541A"/>
    <w:rsid w:val="007D4564"/>
    <w:rsid w:val="0082029B"/>
    <w:rsid w:val="00850F6B"/>
    <w:rsid w:val="00851376"/>
    <w:rsid w:val="00856410"/>
    <w:rsid w:val="008566F3"/>
    <w:rsid w:val="00886ACB"/>
    <w:rsid w:val="00895C88"/>
    <w:rsid w:val="008A14A8"/>
    <w:rsid w:val="008F56F7"/>
    <w:rsid w:val="00920092"/>
    <w:rsid w:val="00942C44"/>
    <w:rsid w:val="00970627"/>
    <w:rsid w:val="00977224"/>
    <w:rsid w:val="009A15D5"/>
    <w:rsid w:val="009D4F3D"/>
    <w:rsid w:val="009F5C82"/>
    <w:rsid w:val="00A12766"/>
    <w:rsid w:val="00A21C53"/>
    <w:rsid w:val="00A26586"/>
    <w:rsid w:val="00A5336E"/>
    <w:rsid w:val="00A53395"/>
    <w:rsid w:val="00A86DE2"/>
    <w:rsid w:val="00AA7065"/>
    <w:rsid w:val="00AC4E11"/>
    <w:rsid w:val="00AC671D"/>
    <w:rsid w:val="00AF2671"/>
    <w:rsid w:val="00AF58AC"/>
    <w:rsid w:val="00B47B75"/>
    <w:rsid w:val="00B739FB"/>
    <w:rsid w:val="00B77AF1"/>
    <w:rsid w:val="00B8485A"/>
    <w:rsid w:val="00B95EC2"/>
    <w:rsid w:val="00BB59AA"/>
    <w:rsid w:val="00BB7888"/>
    <w:rsid w:val="00BC748D"/>
    <w:rsid w:val="00BE5C3E"/>
    <w:rsid w:val="00C03C96"/>
    <w:rsid w:val="00C12FD0"/>
    <w:rsid w:val="00C24DC2"/>
    <w:rsid w:val="00C47A6A"/>
    <w:rsid w:val="00C64D2E"/>
    <w:rsid w:val="00C91510"/>
    <w:rsid w:val="00C932CA"/>
    <w:rsid w:val="00C947FE"/>
    <w:rsid w:val="00CA32D6"/>
    <w:rsid w:val="00CA7B1A"/>
    <w:rsid w:val="00CB2EED"/>
    <w:rsid w:val="00CD2C34"/>
    <w:rsid w:val="00CE3DE1"/>
    <w:rsid w:val="00D109B0"/>
    <w:rsid w:val="00D20495"/>
    <w:rsid w:val="00D45F6B"/>
    <w:rsid w:val="00D50547"/>
    <w:rsid w:val="00D60349"/>
    <w:rsid w:val="00D632C1"/>
    <w:rsid w:val="00D8634A"/>
    <w:rsid w:val="00DA7D03"/>
    <w:rsid w:val="00DE68E6"/>
    <w:rsid w:val="00E431B8"/>
    <w:rsid w:val="00E61729"/>
    <w:rsid w:val="00E72105"/>
    <w:rsid w:val="00E832EE"/>
    <w:rsid w:val="00E9030C"/>
    <w:rsid w:val="00ED3749"/>
    <w:rsid w:val="00EE21A5"/>
    <w:rsid w:val="00EE25D4"/>
    <w:rsid w:val="00EE5DBC"/>
    <w:rsid w:val="00F01599"/>
    <w:rsid w:val="00F12CFA"/>
    <w:rsid w:val="00F217AC"/>
    <w:rsid w:val="00F252F4"/>
    <w:rsid w:val="00F271AE"/>
    <w:rsid w:val="00F40573"/>
    <w:rsid w:val="00F543BB"/>
    <w:rsid w:val="00F55763"/>
    <w:rsid w:val="00F63E41"/>
    <w:rsid w:val="00F707E6"/>
    <w:rsid w:val="00F84C8B"/>
    <w:rsid w:val="00F9064A"/>
    <w:rsid w:val="00F92CAE"/>
    <w:rsid w:val="00FA2E49"/>
    <w:rsid w:val="00FB6670"/>
    <w:rsid w:val="00FD513C"/>
    <w:rsid w:val="00FE7DFC"/>
    <w:rsid w:val="01D976C3"/>
    <w:rsid w:val="02207890"/>
    <w:rsid w:val="0355207B"/>
    <w:rsid w:val="042738C2"/>
    <w:rsid w:val="04296846"/>
    <w:rsid w:val="055E2EFB"/>
    <w:rsid w:val="0681673E"/>
    <w:rsid w:val="072224D3"/>
    <w:rsid w:val="07BC007B"/>
    <w:rsid w:val="0B4A45DF"/>
    <w:rsid w:val="0BC32264"/>
    <w:rsid w:val="0D66421C"/>
    <w:rsid w:val="0E610174"/>
    <w:rsid w:val="0F74209E"/>
    <w:rsid w:val="11687668"/>
    <w:rsid w:val="12B1606A"/>
    <w:rsid w:val="13BF5BF7"/>
    <w:rsid w:val="18023077"/>
    <w:rsid w:val="192B7EC5"/>
    <w:rsid w:val="19BA7C3F"/>
    <w:rsid w:val="1A023325"/>
    <w:rsid w:val="1A5D5BDB"/>
    <w:rsid w:val="1A95482A"/>
    <w:rsid w:val="1B3F31E7"/>
    <w:rsid w:val="1B76607E"/>
    <w:rsid w:val="1D8D1ABF"/>
    <w:rsid w:val="1E913795"/>
    <w:rsid w:val="1F833234"/>
    <w:rsid w:val="20631ADE"/>
    <w:rsid w:val="230C6631"/>
    <w:rsid w:val="23E724C2"/>
    <w:rsid w:val="247F2CB1"/>
    <w:rsid w:val="265601AE"/>
    <w:rsid w:val="27C431B3"/>
    <w:rsid w:val="28AC7447"/>
    <w:rsid w:val="2BD67B86"/>
    <w:rsid w:val="2D1C0E06"/>
    <w:rsid w:val="30356DDD"/>
    <w:rsid w:val="31650B94"/>
    <w:rsid w:val="333B567F"/>
    <w:rsid w:val="34913586"/>
    <w:rsid w:val="34F5482E"/>
    <w:rsid w:val="372E7223"/>
    <w:rsid w:val="37EE05E4"/>
    <w:rsid w:val="3B8004C1"/>
    <w:rsid w:val="3BA37314"/>
    <w:rsid w:val="3CCB6AE3"/>
    <w:rsid w:val="3E9A37AF"/>
    <w:rsid w:val="3EDB4A95"/>
    <w:rsid w:val="3F563A69"/>
    <w:rsid w:val="3F9424D9"/>
    <w:rsid w:val="41D14986"/>
    <w:rsid w:val="426E5C20"/>
    <w:rsid w:val="436F1C50"/>
    <w:rsid w:val="456057C8"/>
    <w:rsid w:val="47AF6CC3"/>
    <w:rsid w:val="47E164CC"/>
    <w:rsid w:val="47F600E5"/>
    <w:rsid w:val="4A89141E"/>
    <w:rsid w:val="4D9A3D6D"/>
    <w:rsid w:val="4FCE5F50"/>
    <w:rsid w:val="51096A8C"/>
    <w:rsid w:val="511D0523"/>
    <w:rsid w:val="521A7130"/>
    <w:rsid w:val="549A354B"/>
    <w:rsid w:val="55A91A32"/>
    <w:rsid w:val="55DA5401"/>
    <w:rsid w:val="585F5F6A"/>
    <w:rsid w:val="5BB16135"/>
    <w:rsid w:val="5BBC0006"/>
    <w:rsid w:val="5D06470E"/>
    <w:rsid w:val="5D1251D9"/>
    <w:rsid w:val="5DA900C3"/>
    <w:rsid w:val="5E1C257C"/>
    <w:rsid w:val="5ECD347C"/>
    <w:rsid w:val="5F2A20DD"/>
    <w:rsid w:val="61A403F3"/>
    <w:rsid w:val="62400897"/>
    <w:rsid w:val="62E1775E"/>
    <w:rsid w:val="631F719D"/>
    <w:rsid w:val="635E6D15"/>
    <w:rsid w:val="63DB78A6"/>
    <w:rsid w:val="656A4D56"/>
    <w:rsid w:val="662A273B"/>
    <w:rsid w:val="66F721D1"/>
    <w:rsid w:val="68C61971"/>
    <w:rsid w:val="697800EB"/>
    <w:rsid w:val="6B455439"/>
    <w:rsid w:val="6B735395"/>
    <w:rsid w:val="6BC71B1E"/>
    <w:rsid w:val="6C166518"/>
    <w:rsid w:val="6C846D06"/>
    <w:rsid w:val="6CEC2667"/>
    <w:rsid w:val="6CEF133F"/>
    <w:rsid w:val="707C469E"/>
    <w:rsid w:val="711A5D91"/>
    <w:rsid w:val="7252162C"/>
    <w:rsid w:val="726F5E62"/>
    <w:rsid w:val="730B084A"/>
    <w:rsid w:val="732D07C4"/>
    <w:rsid w:val="76CF04F8"/>
    <w:rsid w:val="775D2D64"/>
    <w:rsid w:val="780628DD"/>
    <w:rsid w:val="7BE65CE6"/>
    <w:rsid w:val="7C62210B"/>
    <w:rsid w:val="7C7D7303"/>
    <w:rsid w:val="7F4269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99"/>
    <w:pPr>
      <w:keepNext/>
      <w:keepLines/>
      <w:widowControl/>
      <w:spacing w:before="480" w:line="360" w:lineRule="auto"/>
      <w:jc w:val="left"/>
      <w:outlineLvl w:val="0"/>
    </w:pPr>
    <w:rPr>
      <w:rFonts w:ascii="Cambria" w:hAnsi="Cambria" w:eastAsia="宋体" w:cs="Cambria"/>
      <w:b/>
      <w:bCs/>
      <w:color w:val="365F91"/>
      <w:kern w:val="0"/>
      <w:sz w:val="28"/>
      <w:szCs w:val="28"/>
      <w:lang w:eastAsia="en-US"/>
    </w:rPr>
  </w:style>
  <w:style w:type="paragraph" w:styleId="4">
    <w:name w:val="heading 2"/>
    <w:basedOn w:val="1"/>
    <w:next w:val="1"/>
    <w:link w:val="14"/>
    <w:qFormat/>
    <w:uiPriority w:val="99"/>
    <w:pPr>
      <w:keepNext/>
      <w:keepLines/>
      <w:widowControl/>
      <w:spacing w:before="200" w:line="360" w:lineRule="auto"/>
      <w:jc w:val="left"/>
      <w:outlineLvl w:val="1"/>
    </w:pPr>
    <w:rPr>
      <w:rFonts w:ascii="Cambria" w:hAnsi="Cambria" w:eastAsia="宋体" w:cs="Cambria"/>
      <w:b/>
      <w:bCs/>
      <w:color w:val="4F81BD"/>
      <w:kern w:val="0"/>
      <w:sz w:val="26"/>
      <w:szCs w:val="26"/>
      <w:lang w:eastAsia="en-US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line="240" w:lineRule="auto"/>
    </w:pPr>
    <w:rPr>
      <w:rFonts w:ascii="Times New Roman" w:hAnsi="Times New Roman" w:eastAsia="黑体"/>
      <w:b/>
      <w:bCs/>
      <w:sz w:val="28"/>
      <w:szCs w:val="24"/>
    </w:r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Plain Text"/>
    <w:basedOn w:val="1"/>
    <w:qFormat/>
    <w:uiPriority w:val="0"/>
    <w:pPr>
      <w:spacing w:line="240" w:lineRule="auto"/>
    </w:pPr>
    <w:rPr>
      <w:rFonts w:ascii="宋体" w:hAnsi="Courier New" w:eastAsia="宋体"/>
      <w:sz w:val="21"/>
      <w:szCs w:val="21"/>
    </w:rPr>
  </w:style>
  <w:style w:type="paragraph" w:styleId="7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标题 1 Char"/>
    <w:basedOn w:val="12"/>
    <w:link w:val="3"/>
    <w:qFormat/>
    <w:uiPriority w:val="99"/>
    <w:rPr>
      <w:rFonts w:ascii="Cambria" w:hAnsi="Cambria" w:eastAsia="宋体" w:cs="Cambria"/>
      <w:b/>
      <w:bCs/>
      <w:color w:val="365F91"/>
      <w:kern w:val="0"/>
      <w:sz w:val="28"/>
      <w:szCs w:val="28"/>
      <w:lang w:eastAsia="en-US"/>
    </w:rPr>
  </w:style>
  <w:style w:type="character" w:customStyle="1" w:styleId="14">
    <w:name w:val="标题 2 Char"/>
    <w:basedOn w:val="12"/>
    <w:link w:val="4"/>
    <w:qFormat/>
    <w:uiPriority w:val="99"/>
    <w:rPr>
      <w:rFonts w:ascii="Cambria" w:hAnsi="Cambria" w:eastAsia="宋体" w:cs="Cambria"/>
      <w:b/>
      <w:bCs/>
      <w:color w:val="4F81BD"/>
      <w:kern w:val="0"/>
      <w:sz w:val="26"/>
      <w:szCs w:val="26"/>
      <w:lang w:eastAsia="en-US"/>
    </w:rPr>
  </w:style>
  <w:style w:type="paragraph" w:customStyle="1" w:styleId="15">
    <w:name w:val="列出段落1"/>
    <w:basedOn w:val="1"/>
    <w:qFormat/>
    <w:uiPriority w:val="99"/>
    <w:pPr>
      <w:widowControl/>
      <w:spacing w:after="200" w:line="360" w:lineRule="auto"/>
      <w:ind w:left="720"/>
      <w:jc w:val="left"/>
    </w:pPr>
    <w:rPr>
      <w:rFonts w:ascii="Calibri" w:hAnsi="Calibri" w:eastAsia="宋体" w:cs="Calibri"/>
      <w:kern w:val="0"/>
      <w:sz w:val="24"/>
      <w:szCs w:val="24"/>
      <w:lang w:eastAsia="en-US"/>
    </w:rPr>
  </w:style>
  <w:style w:type="paragraph" w:customStyle="1" w:styleId="16">
    <w:name w:val="Default"/>
    <w:link w:val="17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7">
    <w:name w:val="Default Char"/>
    <w:link w:val="16"/>
    <w:qFormat/>
    <w:locked/>
    <w:uiPriority w:val="99"/>
    <w:rPr>
      <w:rFonts w:ascii="宋体" w:hAnsi="Times New Roman" w:eastAsia="宋体" w:cs="宋体"/>
      <w:color w:val="000000"/>
      <w:kern w:val="0"/>
      <w:sz w:val="24"/>
      <w:szCs w:val="24"/>
    </w:rPr>
  </w:style>
  <w:style w:type="character" w:customStyle="1" w:styleId="18">
    <w:name w:val="页眉 Char"/>
    <w:basedOn w:val="12"/>
    <w:link w:val="9"/>
    <w:semiHidden/>
    <w:qFormat/>
    <w:uiPriority w:val="99"/>
    <w:rPr>
      <w:sz w:val="18"/>
      <w:szCs w:val="18"/>
    </w:rPr>
  </w:style>
  <w:style w:type="character" w:customStyle="1" w:styleId="19">
    <w:name w:val="页脚 Char"/>
    <w:basedOn w:val="12"/>
    <w:link w:val="8"/>
    <w:qFormat/>
    <w:uiPriority w:val="99"/>
    <w:rPr>
      <w:sz w:val="18"/>
      <w:szCs w:val="18"/>
    </w:rPr>
  </w:style>
  <w:style w:type="character" w:customStyle="1" w:styleId="20">
    <w:name w:val="批注框文本 Char"/>
    <w:basedOn w:val="12"/>
    <w:link w:val="7"/>
    <w:semiHidden/>
    <w:qFormat/>
    <w:uiPriority w:val="99"/>
    <w:rPr>
      <w:kern w:val="2"/>
      <w:sz w:val="18"/>
      <w:szCs w:val="18"/>
    </w:rPr>
  </w:style>
  <w:style w:type="paragraph" w:styleId="21">
    <w:name w:val="List Paragraph"/>
    <w:basedOn w:val="1"/>
    <w:qFormat/>
    <w:uiPriority w:val="1"/>
    <w:pPr>
      <w:spacing w:before="180"/>
      <w:ind w:left="1817" w:hanging="402"/>
    </w:pPr>
    <w:rPr>
      <w:rFonts w:ascii="仿宋_GB2312" w:hAnsi="仿宋_GB2312" w:eastAsia="仿宋_GB2312" w:cs="仿宋_GB2312"/>
      <w:lang w:val="zh-CN" w:eastAsia="zh-CN" w:bidi="zh-CN"/>
    </w:rPr>
  </w:style>
  <w:style w:type="character" w:customStyle="1" w:styleId="22">
    <w:name w:val="font21"/>
    <w:basedOn w:val="12"/>
    <w:qFormat/>
    <w:uiPriority w:val="0"/>
    <w:rPr>
      <w:rFonts w:hint="eastAsia"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23">
    <w:name w:val="font6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4">
    <w:name w:val="font41"/>
    <w:basedOn w:val="12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25">
    <w:name w:val="font71"/>
    <w:basedOn w:val="12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26">
    <w:name w:val="font11"/>
    <w:basedOn w:val="12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7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8">
    <w:name w:val="font31"/>
    <w:basedOn w:val="12"/>
    <w:qFormat/>
    <w:uiPriority w:val="0"/>
    <w:rPr>
      <w:rFonts w:hint="eastAsia"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29">
    <w:name w:val="font8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0">
    <w:name w:val="font51"/>
    <w:basedOn w:val="12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31">
    <w:name w:val="font141"/>
    <w:basedOn w:val="12"/>
    <w:qFormat/>
    <w:uiPriority w:val="0"/>
    <w:rPr>
      <w:rFonts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32">
    <w:name w:val="font112"/>
    <w:basedOn w:val="12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33">
    <w:name w:val="font13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4">
    <w:name w:val="font101"/>
    <w:basedOn w:val="12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a236ff2-b250-4a72-bb1a-ab15f0bbb7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Www.SangSan.Cn</Company>
  <Pages>1</Pages>
  <Words>1879</Words>
  <Characters>1996</Characters>
  <Lines>20</Lines>
  <Paragraphs>5</Paragraphs>
  <TotalTime>2</TotalTime>
  <ScaleCrop>false</ScaleCrop>
  <LinksUpToDate>false</LinksUpToDate>
  <CharactersWithSpaces>2034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2018-01-25T03:49:00Z</dcterms:created>
  <dc:creator>1</dc:creator>
  <cp:lastModifiedBy>Coco佳</cp:lastModifiedBy>
  <cp:lastPrinted>2026-07-31T01:59:00Z</cp:lastPrinted>
  <dcterms:modified xsi:type="dcterms:W3CDTF">2026-07-31T03:40:55Z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436721883_btnclosed</vt:lpwstr>
  </property>
  <property fmtid="{D5CDD505-2E9C-101B-9397-08002B2CF9AE}" pid="4" name="ICV">
    <vt:lpwstr>9F5BA6CE79C04D449E1D44319C6DF2B9</vt:lpwstr>
  </property>
  <property fmtid="{D5CDD505-2E9C-101B-9397-08002B2CF9AE}" pid="5" name="KSOTemplateDocerSaveRecord">
    <vt:lpwstr>eyJoZGlkIjoiMGRjZTY0YWI5YzE1NmUxOWM3NTI1NTI1MjA3NjRhZWMiLCJ1c2VySWQiOiIyODE4MDE0NzcifQ==</vt:lpwstr>
  </property>
</Properties>
</file>