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F97AB">
      <w:pPr>
        <w:spacing w:line="700" w:lineRule="exact"/>
        <w:ind w:left="17" w:right="51" w:hanging="11"/>
        <w:jc w:val="left"/>
        <w:outlineLvl w:val="0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附件：</w:t>
      </w:r>
    </w:p>
    <w:p w14:paraId="2B45A29E">
      <w:pPr>
        <w:spacing w:line="700" w:lineRule="exact"/>
        <w:ind w:left="17" w:right="51" w:hanging="11"/>
        <w:jc w:val="center"/>
        <w:outlineLvl w:val="0"/>
        <w:rPr>
          <w:rFonts w:ascii="方正小标宋简体" w:hAnsi="方正小标宋_GBK" w:eastAsia="方正小标宋简体" w:cs="方正小标宋_GBK"/>
          <w:bCs/>
          <w:spacing w:val="-4"/>
          <w:sz w:val="44"/>
          <w:szCs w:val="44"/>
        </w:rPr>
      </w:pPr>
    </w:p>
    <w:p w14:paraId="64AEB677">
      <w:pPr>
        <w:spacing w:line="700" w:lineRule="exact"/>
        <w:ind w:left="6" w:right="51"/>
        <w:jc w:val="center"/>
        <w:outlineLvl w:val="0"/>
        <w:rPr>
          <w:rFonts w:ascii="方正小标宋简体" w:hAnsi="方正小标宋_GBK" w:eastAsia="方正小标宋简体" w:cs="方正小标宋_GBK"/>
          <w:bCs/>
          <w:spacing w:val="-4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pacing w:val="-8"/>
          <w:sz w:val="44"/>
          <w:szCs w:val="44"/>
        </w:rPr>
        <w:t>询价函</w:t>
      </w:r>
    </w:p>
    <w:p w14:paraId="0568FBBE">
      <w:pPr>
        <w:spacing w:line="700" w:lineRule="exact"/>
        <w:rPr>
          <w:rFonts w:ascii="方正小标宋简体" w:hAnsi="方正仿宋_GBK" w:eastAsia="方正小标宋简体" w:cs="方正仿宋_GBK"/>
          <w:spacing w:val="4"/>
          <w:sz w:val="28"/>
          <w:szCs w:val="28"/>
        </w:rPr>
      </w:pPr>
    </w:p>
    <w:p w14:paraId="052296A8">
      <w:pPr>
        <w:pStyle w:val="2"/>
        <w:spacing w:line="580" w:lineRule="exact"/>
        <w:ind w:firstLine="656" w:firstLineChars="200"/>
        <w:rPr>
          <w:rFonts w:ascii="Times New Roman" w:hAnsi="Times New Roman" w:eastAsia="方正仿宋_GBK" w:cs="Times New Roman"/>
          <w:spacing w:val="4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pacing w:val="4"/>
          <w:sz w:val="32"/>
          <w:szCs w:val="32"/>
          <w:lang w:eastAsia="zh-CN"/>
        </w:rPr>
        <w:t>为更好开展科技人才服务工作，协助企业开展科技人才计划申报，举办科技人才系列沙龙活动</w:t>
      </w:r>
      <w:r>
        <w:rPr>
          <w:rFonts w:ascii="Times New Roman" w:hAnsi="Times New Roman" w:eastAsia="方正仿宋_GBK" w:cs="Times New Roman"/>
          <w:spacing w:val="4"/>
          <w:sz w:val="32"/>
          <w:szCs w:val="32"/>
          <w:lang w:eastAsia="zh-CN"/>
        </w:rPr>
        <w:t>，成都高新区科技创新局拟委托第三方机构协助开展2026年科技人才辅助服务及</w:t>
      </w:r>
      <w:r>
        <w:rPr>
          <w:rFonts w:hint="eastAsia" w:ascii="Times New Roman" w:hAnsi="Times New Roman" w:eastAsia="方正仿宋_GBK" w:cs="Times New Roman"/>
          <w:spacing w:val="4"/>
          <w:sz w:val="32"/>
          <w:szCs w:val="32"/>
          <w:lang w:eastAsia="zh-CN"/>
        </w:rPr>
        <w:t>人才活动相关工作</w:t>
      </w:r>
      <w:r>
        <w:rPr>
          <w:rFonts w:ascii="Times New Roman" w:hAnsi="Times New Roman" w:eastAsia="方正仿宋_GBK" w:cs="Times New Roman"/>
          <w:spacing w:val="4"/>
          <w:sz w:val="32"/>
          <w:szCs w:val="32"/>
          <w:lang w:eastAsia="zh-CN"/>
        </w:rPr>
        <w:t>。</w:t>
      </w:r>
    </w:p>
    <w:p w14:paraId="298527AD">
      <w:pPr>
        <w:pStyle w:val="2"/>
        <w:spacing w:line="580" w:lineRule="exact"/>
        <w:ind w:firstLine="656" w:firstLineChars="200"/>
        <w:jc w:val="both"/>
        <w:rPr>
          <w:rFonts w:ascii="Times New Roman" w:hAnsi="Times New Roman" w:eastAsia="方正仿宋_GBK" w:cs="Times New Roman"/>
          <w:spacing w:val="4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pacing w:val="4"/>
          <w:sz w:val="32"/>
          <w:szCs w:val="32"/>
          <w:lang w:eastAsia="zh-CN"/>
        </w:rPr>
        <w:t>本项目的主要服务内容包括</w:t>
      </w:r>
      <w:r>
        <w:rPr>
          <w:rFonts w:hint="eastAsia" w:ascii="Times New Roman" w:hAnsi="Times New Roman" w:eastAsia="方正仿宋_GBK" w:cs="Times New Roman"/>
          <w:spacing w:val="4"/>
          <w:sz w:val="32"/>
          <w:szCs w:val="32"/>
          <w:lang w:eastAsia="zh-CN"/>
        </w:rPr>
        <w:t>协助开展科技人才项目辅助服务</w:t>
      </w:r>
      <w:r>
        <w:rPr>
          <w:rFonts w:ascii="Times New Roman" w:hAnsi="Times New Roman" w:eastAsia="方正仿宋_GBK" w:cs="Times New Roman"/>
          <w:spacing w:val="4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pacing w:val="4"/>
          <w:sz w:val="32"/>
          <w:szCs w:val="32"/>
          <w:lang w:eastAsia="zh-CN"/>
        </w:rPr>
        <w:t>协助开展外国专家项目辅助服务</w:t>
      </w:r>
      <w:r>
        <w:rPr>
          <w:rFonts w:ascii="Times New Roman" w:hAnsi="Times New Roman" w:eastAsia="方正仿宋_GBK" w:cs="Times New Roman"/>
          <w:spacing w:val="4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pacing w:val="4"/>
          <w:sz w:val="32"/>
          <w:szCs w:val="32"/>
          <w:lang w:eastAsia="zh-CN"/>
        </w:rPr>
        <w:t>举办科技人才系列沙龙活动三</w:t>
      </w:r>
      <w:r>
        <w:rPr>
          <w:rFonts w:ascii="Times New Roman" w:hAnsi="Times New Roman" w:eastAsia="方正仿宋_GBK" w:cs="Times New Roman"/>
          <w:spacing w:val="4"/>
          <w:sz w:val="32"/>
          <w:szCs w:val="32"/>
          <w:lang w:eastAsia="zh-CN"/>
        </w:rPr>
        <w:t>个部分，具体如下。</w:t>
      </w:r>
    </w:p>
    <w:p w14:paraId="78B15676">
      <w:pPr>
        <w:pStyle w:val="2"/>
        <w:kinsoku/>
        <w:spacing w:line="580" w:lineRule="exact"/>
        <w:ind w:firstLine="640" w:firstLineChars="200"/>
        <w:jc w:val="both"/>
        <w:rPr>
          <w:rFonts w:ascii="Times New Roman" w:hAnsi="Times New Roman" w:eastAsia="方正仿宋_GBK" w:cs="Times New Roman"/>
          <w:bCs/>
          <w:spacing w:val="8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Times New Roman"/>
          <w:bCs/>
          <w:snapToGrid/>
          <w:color w:val="auto"/>
          <w:kern w:val="2"/>
          <w:sz w:val="32"/>
          <w:szCs w:val="32"/>
          <w:lang w:eastAsia="zh-CN"/>
        </w:rPr>
        <w:t>一、协助开展科技人才项目辅助服务</w:t>
      </w:r>
    </w:p>
    <w:p w14:paraId="47BF9975">
      <w:pPr>
        <w:pStyle w:val="2"/>
        <w:kinsoku/>
        <w:spacing w:line="580" w:lineRule="exact"/>
        <w:ind w:firstLine="640" w:firstLineChars="200"/>
        <w:jc w:val="both"/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协助开展国家级、省级、市级人才计划和区级人才政策申报等辅助服务工作</w:t>
      </w:r>
      <w:r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，具体内容包括：</w:t>
      </w:r>
    </w:p>
    <w:p w14:paraId="45D5FD40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trike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. 政策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解读</w:t>
      </w:r>
      <w:r>
        <w:rPr>
          <w:rFonts w:ascii="Times New Roman" w:hAnsi="Times New Roman" w:eastAsia="方正仿宋_GBK" w:cs="Times New Roman"/>
          <w:sz w:val="32"/>
          <w:szCs w:val="32"/>
        </w:rPr>
        <w:t>：根据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国家、</w:t>
      </w:r>
      <w:r>
        <w:rPr>
          <w:rFonts w:ascii="Times New Roman" w:hAnsi="Times New Roman" w:eastAsia="方正仿宋_GBK" w:cs="Times New Roman"/>
          <w:sz w:val="32"/>
          <w:szCs w:val="32"/>
        </w:rPr>
        <w:t>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市</w:t>
      </w:r>
      <w:r>
        <w:rPr>
          <w:rFonts w:hint="eastAsia" w:ascii="Times New Roman" w:hAnsi="Times New Roman" w:eastAsia="方正仿宋_GBK" w:cs="Times New Roman"/>
          <w:spacing w:val="24"/>
          <w:sz w:val="32"/>
          <w:szCs w:val="32"/>
        </w:rPr>
        <w:t>人才计划和区级人才政策</w:t>
      </w:r>
      <w:r>
        <w:rPr>
          <w:rFonts w:ascii="Times New Roman" w:hAnsi="Times New Roman" w:eastAsia="方正仿宋_GBK" w:cs="Times New Roman"/>
          <w:sz w:val="32"/>
          <w:szCs w:val="32"/>
        </w:rPr>
        <w:t>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通知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bookmarkStart w:id="0" w:name="OLE_LINK1"/>
      <w:r>
        <w:rPr>
          <w:rFonts w:ascii="Times New Roman" w:hAnsi="Times New Roman" w:eastAsia="方正仿宋_GBK" w:cs="Times New Roman"/>
          <w:sz w:val="32"/>
          <w:szCs w:val="32"/>
        </w:rPr>
        <w:t>及时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通知企业关注政策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bookmarkEnd w:id="0"/>
      <w:bookmarkStart w:id="1" w:name="OLE_LINK3"/>
      <w:r>
        <w:rPr>
          <w:rFonts w:ascii="Times New Roman" w:hAnsi="Times New Roman" w:eastAsia="方正仿宋_GBK" w:cs="Times New Roman"/>
          <w:sz w:val="32"/>
          <w:szCs w:val="32"/>
        </w:rPr>
        <w:t>协助做好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政策解读等</w:t>
      </w:r>
      <w:r>
        <w:rPr>
          <w:rFonts w:ascii="Times New Roman" w:hAnsi="Times New Roman" w:eastAsia="方正仿宋_GBK" w:cs="Times New Roman"/>
          <w:sz w:val="32"/>
          <w:szCs w:val="32"/>
        </w:rPr>
        <w:t>服务</w:t>
      </w:r>
      <w:bookmarkEnd w:id="1"/>
      <w:r>
        <w:rPr>
          <w:rFonts w:hint="eastAsia" w:ascii="Times New Roman" w:hAnsi="Times New Roman" w:eastAsia="方正仿宋_GBK" w:cs="Times New Roman"/>
          <w:sz w:val="32"/>
          <w:szCs w:val="32"/>
        </w:rPr>
        <w:t>工作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5063AA0A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申报服务工作</w:t>
      </w:r>
      <w:r>
        <w:rPr>
          <w:rFonts w:ascii="Times New Roman" w:hAnsi="Times New Roman" w:eastAsia="方正仿宋_GBK" w:cs="Times New Roman"/>
          <w:sz w:val="32"/>
          <w:szCs w:val="32"/>
        </w:rPr>
        <w:t>：协助组织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企业</w:t>
      </w:r>
      <w:r>
        <w:rPr>
          <w:rFonts w:ascii="Times New Roman" w:hAnsi="Times New Roman" w:eastAsia="方正仿宋_GBK" w:cs="Times New Roman"/>
          <w:sz w:val="32"/>
          <w:szCs w:val="32"/>
        </w:rPr>
        <w:t>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，做好</w:t>
      </w:r>
      <w:r>
        <w:rPr>
          <w:rFonts w:ascii="Times New Roman" w:hAnsi="Times New Roman" w:eastAsia="方正仿宋_GBK" w:cs="Times New Roman"/>
          <w:sz w:val="32"/>
          <w:szCs w:val="32"/>
        </w:rPr>
        <w:t>收集材料、数据录入、形式审查、推荐报送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、在岗核查</w:t>
      </w:r>
      <w:r>
        <w:rPr>
          <w:rFonts w:ascii="Times New Roman" w:hAnsi="Times New Roman" w:eastAsia="方正仿宋_GBK" w:cs="Times New Roman"/>
          <w:sz w:val="32"/>
          <w:szCs w:val="32"/>
        </w:rPr>
        <w:t>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服务工作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78D574D0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. 咨询协调服务：协助接待企业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来电来访</w:t>
      </w:r>
      <w:r>
        <w:rPr>
          <w:rFonts w:ascii="Times New Roman" w:hAnsi="Times New Roman" w:eastAsia="方正仿宋_GBK" w:cs="Times New Roman"/>
          <w:sz w:val="32"/>
          <w:szCs w:val="32"/>
        </w:rPr>
        <w:t>、走访重点企业，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开展</w:t>
      </w:r>
      <w:r>
        <w:rPr>
          <w:rFonts w:ascii="Times New Roman" w:hAnsi="Times New Roman" w:eastAsia="方正仿宋_GBK" w:cs="Times New Roman"/>
          <w:sz w:val="32"/>
          <w:szCs w:val="32"/>
        </w:rPr>
        <w:t>咨询协调服务。</w:t>
      </w:r>
    </w:p>
    <w:p w14:paraId="0E276A90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. </w:t>
      </w:r>
      <w:r>
        <w:rPr>
          <w:rFonts w:ascii="Times New Roman" w:hAnsi="Times New Roman" w:eastAsia="方正仿宋简体" w:cs="Times New Roman"/>
          <w:sz w:val="32"/>
          <w:szCs w:val="32"/>
        </w:rPr>
        <w:t>协助开展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科技人才</w:t>
      </w:r>
      <w:r>
        <w:rPr>
          <w:rFonts w:ascii="Times New Roman" w:hAnsi="Times New Roman" w:eastAsia="方正仿宋简体" w:cs="Times New Roman"/>
          <w:sz w:val="32"/>
          <w:szCs w:val="32"/>
        </w:rPr>
        <w:t>分析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：</w:t>
      </w:r>
      <w:r>
        <w:rPr>
          <w:rFonts w:ascii="Times New Roman" w:hAnsi="Times New Roman" w:eastAsia="方正仿宋简体" w:cs="Times New Roman"/>
          <w:sz w:val="32"/>
          <w:szCs w:val="32"/>
        </w:rPr>
        <w:t>对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成都高新区科技人才相关数据</w:t>
      </w:r>
      <w:r>
        <w:rPr>
          <w:rFonts w:ascii="Times New Roman" w:hAnsi="Times New Roman" w:eastAsia="方正仿宋简体" w:cs="Times New Roman"/>
          <w:sz w:val="32"/>
          <w:szCs w:val="32"/>
        </w:rPr>
        <w:t>进行统计和分析，撰写形成分析报告。</w:t>
      </w:r>
    </w:p>
    <w:p w14:paraId="63DB4222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（二）协助开展自然科学研究及自然工程系列职称申报辅助服务工作，并</w:t>
      </w:r>
      <w:r>
        <w:rPr>
          <w:rFonts w:ascii="Times New Roman" w:hAnsi="Times New Roman" w:eastAsia="方正仿宋_GBK" w:cs="Times New Roman"/>
          <w:sz w:val="32"/>
          <w:szCs w:val="32"/>
        </w:rPr>
        <w:t>解答人才、企业咨询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4C0CFF0C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（三）协助开展成都市科技类人才认定辅助服务工作，</w:t>
      </w:r>
      <w:r>
        <w:rPr>
          <w:rFonts w:ascii="Times New Roman" w:hAnsi="Times New Roman" w:eastAsia="方正仿宋_GBK" w:cs="Times New Roman"/>
          <w:sz w:val="32"/>
          <w:szCs w:val="32"/>
        </w:rPr>
        <w:t>解答人才、企业咨询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2319BBCE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四）</w:t>
      </w:r>
      <w:r>
        <w:rPr>
          <w:rFonts w:ascii="Times New Roman" w:hAnsi="Times New Roman" w:eastAsia="方正仿宋_GBK" w:cs="Times New Roman"/>
          <w:sz w:val="32"/>
          <w:szCs w:val="32"/>
        </w:rPr>
        <w:t>团队保障：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至少安排</w:t>
      </w:r>
      <w:r>
        <w:rPr>
          <w:rFonts w:ascii="Times New Roman" w:hAnsi="Times New Roman" w:eastAsia="方正仿宋_GBK" w:cs="Times New Roman"/>
          <w:sz w:val="32"/>
          <w:szCs w:val="32"/>
        </w:rPr>
        <w:t>2名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工作</w:t>
      </w:r>
      <w:r>
        <w:rPr>
          <w:rFonts w:ascii="Times New Roman" w:hAnsi="Times New Roman" w:eastAsia="方正仿宋_GBK" w:cs="Times New Roman"/>
          <w:sz w:val="32"/>
          <w:szCs w:val="32"/>
        </w:rPr>
        <w:t>人员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参与</w:t>
      </w:r>
      <w:r>
        <w:rPr>
          <w:rFonts w:ascii="Times New Roman" w:hAnsi="Times New Roman" w:eastAsia="方正仿宋_GBK" w:cs="Times New Roman"/>
          <w:sz w:val="32"/>
          <w:szCs w:val="32"/>
        </w:rPr>
        <w:t>服务，团队成员需具备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人才服务</w:t>
      </w:r>
      <w:r>
        <w:rPr>
          <w:rFonts w:ascii="Times New Roman" w:hAnsi="Times New Roman" w:eastAsia="方正仿宋_GBK" w:cs="Times New Roman"/>
          <w:sz w:val="32"/>
          <w:szCs w:val="32"/>
        </w:rPr>
        <w:t>相关经验。</w:t>
      </w:r>
    </w:p>
    <w:p w14:paraId="18832EC3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五</w:t>
      </w:r>
      <w:r>
        <w:rPr>
          <w:rFonts w:ascii="Times New Roman" w:hAnsi="Times New Roman" w:eastAsia="方正仿宋_GBK" w:cs="Times New Roman"/>
          <w:sz w:val="32"/>
          <w:szCs w:val="32"/>
        </w:rPr>
        <w:t>）其他：配合推进临时性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科技人才</w:t>
      </w:r>
      <w:r>
        <w:rPr>
          <w:rFonts w:ascii="Times New Roman" w:hAnsi="Times New Roman" w:eastAsia="方正仿宋_GBK" w:cs="Times New Roman"/>
          <w:sz w:val="32"/>
          <w:szCs w:val="32"/>
        </w:rPr>
        <w:t>服务工作。</w:t>
      </w:r>
    </w:p>
    <w:p w14:paraId="1D6E50A0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备注：目前，每年申报国家省市区人才计划和人才政策、职称申报及人才认定约</w:t>
      </w:r>
      <w:r>
        <w:rPr>
          <w:rFonts w:ascii="Times New Roman" w:hAnsi="Times New Roman" w:eastAsia="方正仿宋_GBK" w:cs="Times New Roman"/>
          <w:sz w:val="32"/>
          <w:szCs w:val="32"/>
        </w:rPr>
        <w:t>400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人次，年度解答人才、企业咨询约</w:t>
      </w:r>
      <w:r>
        <w:rPr>
          <w:rFonts w:ascii="Times New Roman" w:hAnsi="Times New Roman" w:eastAsia="方正仿宋_GBK" w:cs="Times New Roman"/>
          <w:sz w:val="32"/>
          <w:szCs w:val="32"/>
        </w:rPr>
        <w:t>3000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余人次。</w:t>
      </w:r>
    </w:p>
    <w:p w14:paraId="268BFCDB"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二、协助开展外国专家项目辅助服务</w:t>
      </w:r>
    </w:p>
    <w:p w14:paraId="327C5519">
      <w:pPr>
        <w:pStyle w:val="2"/>
        <w:kinsoku/>
        <w:spacing w:line="580" w:lineRule="exact"/>
        <w:ind w:firstLine="640" w:firstLineChars="200"/>
        <w:jc w:val="both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协助开展外籍专家人才计划申报辅助服务工作</w:t>
      </w:r>
      <w:r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eastAsia="zh-CN"/>
        </w:rPr>
        <w:t>做好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政策解读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eastAsia="zh-CN"/>
        </w:rPr>
        <w:t>服务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，开展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eastAsia="zh-CN"/>
        </w:rPr>
        <w:t>组织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企业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eastAsia="zh-CN"/>
        </w:rPr>
        <w:t>申报、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收集材料、数据录入、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eastAsia="zh-CN"/>
        </w:rPr>
        <w:t>形式审查、推荐报送等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辅助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eastAsia="zh-CN"/>
        </w:rPr>
        <w:t>服务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工作，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解答人才、企业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相关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咨询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20F6CC01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（二）协助开展外国人来华工作许可服务辅助工作，</w:t>
      </w:r>
      <w:r>
        <w:rPr>
          <w:rFonts w:ascii="Times New Roman" w:hAnsi="Times New Roman" w:eastAsia="方正仿宋_GBK" w:cs="Times New Roman"/>
          <w:sz w:val="32"/>
          <w:szCs w:val="32"/>
        </w:rPr>
        <w:t>解答人才、企业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相关</w:t>
      </w:r>
      <w:r>
        <w:rPr>
          <w:rFonts w:ascii="Times New Roman" w:hAnsi="Times New Roman" w:eastAsia="方正仿宋_GBK" w:cs="Times New Roman"/>
          <w:sz w:val="32"/>
          <w:szCs w:val="32"/>
        </w:rPr>
        <w:t>咨询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2BCAA4E2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（三）协助开展外籍人才永居推荐辅助工作，</w:t>
      </w:r>
      <w:r>
        <w:rPr>
          <w:rFonts w:ascii="Times New Roman" w:hAnsi="Times New Roman" w:eastAsia="方正仿宋_GBK" w:cs="Times New Roman"/>
          <w:sz w:val="32"/>
          <w:szCs w:val="32"/>
        </w:rPr>
        <w:t>解答人才、企业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相关</w:t>
      </w:r>
      <w:r>
        <w:rPr>
          <w:rFonts w:ascii="Times New Roman" w:hAnsi="Times New Roman" w:eastAsia="方正仿宋_GBK" w:cs="Times New Roman"/>
          <w:sz w:val="32"/>
          <w:szCs w:val="32"/>
        </w:rPr>
        <w:t>咨询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18D7C119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（四）</w:t>
      </w:r>
      <w:r>
        <w:rPr>
          <w:rFonts w:ascii="Times New Roman" w:hAnsi="Times New Roman" w:eastAsia="方正仿宋_GBK" w:cs="Times New Roman"/>
          <w:sz w:val="32"/>
          <w:szCs w:val="32"/>
        </w:rPr>
        <w:t>团队保障：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安排</w:t>
      </w:r>
      <w:r>
        <w:rPr>
          <w:rFonts w:ascii="Times New Roman" w:hAnsi="Times New Roman" w:eastAsia="方正仿宋_GBK" w:cs="Times New Roman"/>
          <w:sz w:val="32"/>
          <w:szCs w:val="32"/>
        </w:rPr>
        <w:t>1名专职人员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参与</w:t>
      </w:r>
      <w:r>
        <w:rPr>
          <w:rFonts w:ascii="Times New Roman" w:hAnsi="Times New Roman" w:eastAsia="方正仿宋_GBK" w:cs="Times New Roman"/>
          <w:sz w:val="32"/>
          <w:szCs w:val="32"/>
        </w:rPr>
        <w:t>服务，专职人员需具备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人才服务或政务窗口服务</w:t>
      </w:r>
      <w:r>
        <w:rPr>
          <w:rFonts w:ascii="Times New Roman" w:hAnsi="Times New Roman" w:eastAsia="方正仿宋_GBK" w:cs="Times New Roman"/>
          <w:sz w:val="32"/>
          <w:szCs w:val="32"/>
        </w:rPr>
        <w:t>相关经验。</w:t>
      </w:r>
    </w:p>
    <w:p w14:paraId="2400BE19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备注：目前，每年外国人来华工作许可初审、外专项目申报等约8</w:t>
      </w:r>
      <w:r>
        <w:rPr>
          <w:rFonts w:ascii="Times New Roman" w:hAnsi="Times New Roman" w:eastAsia="方正仿宋_GBK" w:cs="Times New Roman"/>
          <w:sz w:val="32"/>
          <w:szCs w:val="32"/>
        </w:rPr>
        <w:t>00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余人次，年度解答人才、企业咨询约</w:t>
      </w:r>
      <w:r>
        <w:rPr>
          <w:rFonts w:ascii="Times New Roman" w:hAnsi="Times New Roman" w:eastAsia="方正仿宋_GBK" w:cs="Times New Roman"/>
          <w:sz w:val="32"/>
          <w:szCs w:val="32"/>
        </w:rPr>
        <w:t>500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余人次。</w:t>
      </w:r>
    </w:p>
    <w:p w14:paraId="1C56DDF3"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三、举办科技人才系列沙龙活动</w:t>
      </w:r>
    </w:p>
    <w:p w14:paraId="7674DCA7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（一）活动类型包括：高校人才进企业、科技/产业人才交流沙龙等。</w:t>
      </w:r>
    </w:p>
    <w:p w14:paraId="5511A17A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（二）</w:t>
      </w:r>
      <w:r>
        <w:rPr>
          <w:rFonts w:ascii="Times New Roman" w:hAnsi="Times New Roman" w:eastAsia="方正仿宋_GBK" w:cs="Times New Roman"/>
          <w:sz w:val="32"/>
          <w:szCs w:val="32"/>
        </w:rPr>
        <w:t>全流程服务：提供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沙龙</w:t>
      </w:r>
      <w:r>
        <w:rPr>
          <w:rFonts w:ascii="Times New Roman" w:hAnsi="Times New Roman" w:eastAsia="方正仿宋_GBK" w:cs="Times New Roman"/>
          <w:sz w:val="32"/>
          <w:szCs w:val="32"/>
        </w:rPr>
        <w:t>活动的策划、组织、执行、宣传及材料归档等全流程服务。</w:t>
      </w:r>
    </w:p>
    <w:p w14:paraId="58445280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三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eastAsia="方正仿宋_GBK"/>
          <w:sz w:val="32"/>
          <w:szCs w:val="32"/>
        </w:rPr>
        <w:t>场次及规模</w:t>
      </w:r>
      <w:r>
        <w:rPr>
          <w:rFonts w:ascii="Times New Roman" w:hAnsi="Times New Roman" w:eastAsia="方正仿宋_GBK" w:cs="Times New Roman"/>
          <w:sz w:val="32"/>
          <w:szCs w:val="32"/>
        </w:rPr>
        <w:t>：全年组织不少于2场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沙龙</w:t>
      </w:r>
      <w:r>
        <w:rPr>
          <w:rFonts w:ascii="Times New Roman" w:hAnsi="Times New Roman" w:eastAsia="方正仿宋_GBK" w:cs="Times New Roman"/>
          <w:sz w:val="32"/>
          <w:szCs w:val="32"/>
        </w:rPr>
        <w:t>活动，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每场规模</w:t>
      </w:r>
      <w:r>
        <w:rPr>
          <w:rFonts w:ascii="Times New Roman" w:hAnsi="Times New Roman" w:eastAsia="方正仿宋_GBK" w:cs="Times New Roman"/>
          <w:sz w:val="32"/>
          <w:szCs w:val="32"/>
        </w:rPr>
        <w:t>50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人及以上。</w:t>
      </w:r>
    </w:p>
    <w:p w14:paraId="31413CEF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四）</w:t>
      </w:r>
      <w:r>
        <w:rPr>
          <w:rFonts w:ascii="Times New Roman" w:hAnsi="Times New Roman" w:eastAsia="方正仿宋_GBK" w:cs="Times New Roman"/>
          <w:sz w:val="32"/>
          <w:szCs w:val="32"/>
        </w:rPr>
        <w:t>团队保障：团队成员需具备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活动策划、执行</w:t>
      </w:r>
      <w:r>
        <w:rPr>
          <w:rFonts w:ascii="Times New Roman" w:hAnsi="Times New Roman" w:eastAsia="方正仿宋_GBK" w:cs="Times New Roman"/>
          <w:sz w:val="32"/>
          <w:szCs w:val="32"/>
        </w:rPr>
        <w:t>相关经验。</w:t>
      </w:r>
    </w:p>
    <w:p w14:paraId="7475E3DD">
      <w:pPr>
        <w:pStyle w:val="2"/>
        <w:kinsoku/>
        <w:spacing w:line="580" w:lineRule="exact"/>
        <w:ind w:firstLine="640" w:firstLineChars="200"/>
        <w:jc w:val="both"/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请贵单位结合服务内容进行报价，询价表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（见附件）</w:t>
      </w:r>
      <w:r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与营业执照一起加盖鲜章扫描后，于2026年1月2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日17:00点前发送至邮箱：595104065@qq.com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。</w:t>
      </w:r>
    </w:p>
    <w:p w14:paraId="21C1F0F5">
      <w:pPr>
        <w:pStyle w:val="2"/>
        <w:kinsoku/>
        <w:spacing w:line="580" w:lineRule="exact"/>
        <w:ind w:firstLine="640" w:firstLineChars="200"/>
        <w:jc w:val="both"/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 xml:space="preserve">联系电话：028-85145512  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（</w:t>
      </w:r>
      <w:r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工作日9:00一12:00、13:30一17:00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）</w:t>
      </w:r>
    </w:p>
    <w:p w14:paraId="0E3F2F0E">
      <w:pPr>
        <w:pStyle w:val="2"/>
        <w:kinsoku/>
        <w:spacing w:line="580" w:lineRule="exact"/>
        <w:ind w:firstLine="640" w:firstLineChars="200"/>
        <w:jc w:val="both"/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</w:pPr>
    </w:p>
    <w:p w14:paraId="427B3333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附件：1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询价表</w:t>
      </w:r>
    </w:p>
    <w:p w14:paraId="06D46D5A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2.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单位营业执照复印件</w:t>
      </w:r>
    </w:p>
    <w:p w14:paraId="61DB7DDB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3. 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单位联系人、联系电话及联系人身份证复印件</w:t>
      </w:r>
    </w:p>
    <w:p w14:paraId="6496C26D">
      <w:pPr>
        <w:spacing w:line="58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68557534">
      <w:pPr>
        <w:spacing w:line="590" w:lineRule="exact"/>
        <w:ind w:right="78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成都高新区科技创新局</w:t>
      </w:r>
    </w:p>
    <w:p w14:paraId="31981D7F">
      <w:pPr>
        <w:spacing w:line="590" w:lineRule="exact"/>
        <w:ind w:right="78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2026年1月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bookmarkStart w:id="2" w:name="_GoBack"/>
      <w:bookmarkEnd w:id="2"/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p w14:paraId="6DFD72CE">
      <w:pPr>
        <w:spacing w:line="58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7FE58A4F">
      <w:pPr>
        <w:widowControl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 w14:paraId="5A3BE5DF">
      <w:pPr>
        <w:widowControl/>
        <w:jc w:val="left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附件1</w:t>
      </w:r>
    </w:p>
    <w:p w14:paraId="52C20603">
      <w:pPr>
        <w:widowControl/>
        <w:jc w:val="left"/>
        <w:rPr>
          <w:rFonts w:ascii="黑体" w:hAnsi="黑体" w:eastAsia="黑体" w:cs="Times New Roman"/>
          <w:bCs/>
          <w:sz w:val="32"/>
          <w:szCs w:val="32"/>
        </w:rPr>
      </w:pPr>
    </w:p>
    <w:p w14:paraId="133B524D">
      <w:pPr>
        <w:widowControl/>
        <w:jc w:val="center"/>
        <w:rPr>
          <w:rFonts w:ascii="方正小标宋简体" w:hAnsi="黑体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bCs/>
          <w:sz w:val="44"/>
          <w:szCs w:val="44"/>
        </w:rPr>
        <w:t>询价表</w:t>
      </w:r>
    </w:p>
    <w:p w14:paraId="171AEF04">
      <w:pPr>
        <w:widowControl/>
        <w:jc w:val="left"/>
        <w:rPr>
          <w:rFonts w:ascii="Times New Roman" w:hAnsi="Times New Roman" w:eastAsia="方正仿宋" w:cs="Times New Roman"/>
          <w:bCs/>
          <w:sz w:val="32"/>
          <w:szCs w:val="32"/>
        </w:rPr>
      </w:pPr>
      <w:r>
        <w:rPr>
          <w:rFonts w:ascii="Times New Roman" w:hAnsi="Times New Roman" w:eastAsia="方正仿宋" w:cs="Times New Roman"/>
          <w:bCs/>
          <w:sz w:val="32"/>
          <w:szCs w:val="32"/>
        </w:rPr>
        <w:t>成都高新区科技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创新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局:</w:t>
      </w:r>
    </w:p>
    <w:p w14:paraId="58C079C7">
      <w:pPr>
        <w:widowControl/>
        <w:ind w:firstLine="640" w:firstLineChars="200"/>
        <w:rPr>
          <w:rFonts w:ascii="Times New Roman" w:hAnsi="Times New Roman" w:eastAsia="方正仿宋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我单位清晰了解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贵局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拟开展的“2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026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年科技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人才辅助服务及人才活动项目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”服务需求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，并承诺对相关信息保密，经认真研究后，结合市场行情，在合理利润前提下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，建议此项目预算经费XXXX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元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（X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拾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X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万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X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仟元整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）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。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具体如下：</w:t>
      </w:r>
    </w:p>
    <w:tbl>
      <w:tblPr>
        <w:tblStyle w:val="8"/>
        <w:tblW w:w="893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906"/>
        <w:gridCol w:w="2764"/>
        <w:gridCol w:w="1559"/>
      </w:tblGrid>
      <w:tr w14:paraId="4168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702" w:type="dxa"/>
            <w:vAlign w:val="center"/>
          </w:tcPr>
          <w:p w14:paraId="11063FB4">
            <w:pPr>
              <w:widowControl/>
              <w:spacing w:line="40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8"/>
                <w:szCs w:val="28"/>
              </w:rPr>
              <w:t>服务项目</w:t>
            </w:r>
          </w:p>
        </w:tc>
        <w:tc>
          <w:tcPr>
            <w:tcW w:w="5670" w:type="dxa"/>
            <w:gridSpan w:val="2"/>
            <w:vAlign w:val="center"/>
          </w:tcPr>
          <w:p w14:paraId="28AF7598">
            <w:pPr>
              <w:widowControl/>
              <w:spacing w:line="400" w:lineRule="exact"/>
              <w:ind w:left="300" w:firstLine="420"/>
              <w:jc w:val="center"/>
              <w:rPr>
                <w:rFonts w:ascii="黑体" w:hAnsi="黑体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8"/>
                <w:szCs w:val="28"/>
              </w:rPr>
              <w:t>具体内容</w:t>
            </w:r>
          </w:p>
        </w:tc>
        <w:tc>
          <w:tcPr>
            <w:tcW w:w="1559" w:type="dxa"/>
            <w:vAlign w:val="center"/>
          </w:tcPr>
          <w:p w14:paraId="04D85ACC">
            <w:pPr>
              <w:widowControl/>
              <w:spacing w:line="40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8"/>
                <w:szCs w:val="28"/>
              </w:rPr>
              <w:t>报价</w:t>
            </w:r>
          </w:p>
          <w:p w14:paraId="655E8C7F">
            <w:pPr>
              <w:widowControl/>
              <w:spacing w:line="40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4"/>
                <w:szCs w:val="24"/>
              </w:rPr>
              <w:t>（万元）</w:t>
            </w:r>
          </w:p>
        </w:tc>
      </w:tr>
      <w:tr w14:paraId="37A3E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02" w:type="dxa"/>
            <w:vAlign w:val="center"/>
          </w:tcPr>
          <w:p w14:paraId="7B9BC4FB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协助开展科技人才项目辅助服务</w:t>
            </w:r>
          </w:p>
        </w:tc>
        <w:tc>
          <w:tcPr>
            <w:tcW w:w="5670" w:type="dxa"/>
            <w:gridSpan w:val="2"/>
            <w:vAlign w:val="center"/>
          </w:tcPr>
          <w:p w14:paraId="5A93E7C4">
            <w:pPr>
              <w:widowControl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协助开展国家级、省级、市级人才计划和区级人才政策申报等辅助服务工作，具体内容包括：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政策解读：根据国家、省、市人才计划和区级人才政策申报通知，及时通知企业关注政策，协助做好政策解读等服务工作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；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申报服务工作：协助组织企业申报，做好收集材料、数据录入、形式审查、推荐报送、在岗核查等服务工作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；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咨询协调服务：协助接待企业来电来访、走访重点企业，开展咨询协调服务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；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协助开展科技人才分析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，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对成都高新区科技人才相关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数据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进行统计和分析，撰写形成分析报告。</w:t>
            </w:r>
          </w:p>
          <w:p w14:paraId="7CBF3F78">
            <w:pPr>
              <w:widowControl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2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协助开展自然科学研究及自然工程系列职称申报辅助服务工作，并解答人才、企业咨询。</w:t>
            </w:r>
          </w:p>
          <w:p w14:paraId="37870CA4">
            <w:pPr>
              <w:widowControl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3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协助开展成都市科技类人才认定辅助服务工作，解答人才、企业咨询。</w:t>
            </w:r>
          </w:p>
          <w:p w14:paraId="3D7FD5B4">
            <w:pPr>
              <w:widowControl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4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团队保障：至少安排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2名工作人员参与服务，团队成员需具备人才服务相关经验。</w:t>
            </w:r>
          </w:p>
          <w:p w14:paraId="1DE9E41F">
            <w:pPr>
              <w:widowControl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5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其他：配合推进临时性科技人才服务工作。</w:t>
            </w:r>
          </w:p>
          <w:p w14:paraId="1E3B2EE3">
            <w:pPr>
              <w:widowControl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备注：目前，每年申报国家省市区人才计划和人才政策、职称申报及人才认定约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  <w:t>400人次，年度解答人才、企业咨询约3000余人次。</w:t>
            </w:r>
          </w:p>
        </w:tc>
        <w:tc>
          <w:tcPr>
            <w:tcW w:w="1559" w:type="dxa"/>
            <w:vAlign w:val="center"/>
          </w:tcPr>
          <w:p w14:paraId="7A1033F6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E7E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02" w:type="dxa"/>
            <w:vAlign w:val="center"/>
          </w:tcPr>
          <w:p w14:paraId="7100C80C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bidi="ar"/>
              </w:rPr>
              <w:t>协助开展外国专家项目辅助服务</w:t>
            </w:r>
          </w:p>
        </w:tc>
        <w:tc>
          <w:tcPr>
            <w:tcW w:w="5670" w:type="dxa"/>
            <w:gridSpan w:val="2"/>
            <w:vAlign w:val="center"/>
          </w:tcPr>
          <w:p w14:paraId="12CC4625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协助开展外籍专家人才计划申报辅助服务工作，做好政策解读服务，开展组织企业申报、收集材料、数据录入、形式审查、推荐报送等辅助服务工作，解答人才、企业相关咨询。</w:t>
            </w:r>
          </w:p>
          <w:p w14:paraId="282E8DD0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协助开展外国人来华工作许可服务辅助工作，解答人才、企业相关咨询。</w:t>
            </w:r>
          </w:p>
          <w:p w14:paraId="5AFE7F76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协助开展外籍人才永居推荐辅助工作，解答人才、企业相关咨询。</w:t>
            </w:r>
          </w:p>
          <w:p w14:paraId="51F0BCF9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团队保障：安排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1名专职人员参与服务，专职人员需具备人才服务或政务窗口服务相关经验。</w:t>
            </w:r>
          </w:p>
          <w:p w14:paraId="5E8FFFF2">
            <w:pPr>
              <w:widowControl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备注：目前，每年外国人来华工作许可初审、外专项目申报等约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800余人次，年度解答人才、企业咨询约500余人次。</w:t>
            </w:r>
          </w:p>
        </w:tc>
        <w:tc>
          <w:tcPr>
            <w:tcW w:w="1559" w:type="dxa"/>
            <w:vAlign w:val="center"/>
          </w:tcPr>
          <w:p w14:paraId="2EAB403F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087C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02" w:type="dxa"/>
            <w:vMerge w:val="restart"/>
            <w:vAlign w:val="center"/>
          </w:tcPr>
          <w:p w14:paraId="02045C7E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举办科技人才系列沙龙活动</w:t>
            </w:r>
          </w:p>
        </w:tc>
        <w:tc>
          <w:tcPr>
            <w:tcW w:w="5670" w:type="dxa"/>
            <w:gridSpan w:val="2"/>
            <w:vAlign w:val="center"/>
          </w:tcPr>
          <w:p w14:paraId="1B1FFA4C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活动类型包括：高校人才进企业、科技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/产业人才交流沙龙等。</w:t>
            </w:r>
          </w:p>
          <w:p w14:paraId="456F92C9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全流程服务：提供沙龙活动的策划、组织、执行、宣传及材料归档等全流程服务。</w:t>
            </w:r>
          </w:p>
          <w:p w14:paraId="3E8F61B4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 xml:space="preserve"> 场次及规模：全年组织不少于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2场沙龙活动，每场规模50人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及以上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。</w:t>
            </w:r>
          </w:p>
          <w:p w14:paraId="12C542B9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团队保障：团队成员需具备活动策划、执行相关经验。</w:t>
            </w:r>
          </w:p>
        </w:tc>
        <w:tc>
          <w:tcPr>
            <w:tcW w:w="1559" w:type="dxa"/>
            <w:vAlign w:val="center"/>
          </w:tcPr>
          <w:p w14:paraId="40BE640B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CDEF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02" w:type="dxa"/>
            <w:vMerge w:val="continue"/>
            <w:vAlign w:val="center"/>
          </w:tcPr>
          <w:p w14:paraId="38010352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5830C71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如有更好的主题活动可以增加：</w:t>
            </w:r>
          </w:p>
          <w:p w14:paraId="3D885B53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请填写活动内容并报价</w:t>
            </w:r>
          </w:p>
        </w:tc>
        <w:tc>
          <w:tcPr>
            <w:tcW w:w="1559" w:type="dxa"/>
            <w:vAlign w:val="center"/>
          </w:tcPr>
          <w:p w14:paraId="106ABCD9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5E79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702" w:type="dxa"/>
            <w:vAlign w:val="center"/>
          </w:tcPr>
          <w:p w14:paraId="285719B4">
            <w:pPr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费用</w:t>
            </w:r>
          </w:p>
        </w:tc>
        <w:tc>
          <w:tcPr>
            <w:tcW w:w="5670" w:type="dxa"/>
            <w:gridSpan w:val="2"/>
            <w:vAlign w:val="center"/>
          </w:tcPr>
          <w:p w14:paraId="29395F2E">
            <w:pPr>
              <w:widowControl/>
              <w:spacing w:line="400" w:lineRule="exact"/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（若有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可自行填写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</w:tcPr>
          <w:p w14:paraId="48E5CE06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075C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4608" w:type="dxa"/>
            <w:gridSpan w:val="2"/>
            <w:vAlign w:val="center"/>
          </w:tcPr>
          <w:p w14:paraId="0FF2F1BE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4323" w:type="dxa"/>
            <w:gridSpan w:val="2"/>
            <w:vAlign w:val="center"/>
          </w:tcPr>
          <w:p w14:paraId="0B7A6CE8">
            <w:pPr>
              <w:widowControl/>
              <w:spacing w:line="400" w:lineRule="exact"/>
              <w:jc w:val="center"/>
              <w:rPr>
                <w:rFonts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FC4F0A2">
      <w:pPr>
        <w:widowControl/>
        <w:ind w:right="1560"/>
        <w:jc w:val="right"/>
        <w:rPr>
          <w:rFonts w:ascii="Times New Roman" w:hAnsi="Times New Roman" w:eastAsia="方正仿宋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单位名称（盖章）：</w:t>
      </w:r>
      <w:r>
        <w:rPr>
          <w:rFonts w:ascii="Times New Roman" w:hAnsi="Times New Roman" w:eastAsia="方正仿宋" w:cs="Times New Roman"/>
          <w:bCs/>
          <w:sz w:val="32"/>
          <w:szCs w:val="32"/>
        </w:rPr>
        <w:t xml:space="preserve"> </w:t>
      </w:r>
    </w:p>
    <w:p w14:paraId="6940B32C">
      <w:pPr>
        <w:widowControl/>
        <w:ind w:right="1560"/>
        <w:jc w:val="right"/>
        <w:rPr>
          <w:rFonts w:ascii="Times New Roman" w:hAnsi="Times New Roman" w:eastAsia="方正仿宋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日期：</w:t>
      </w:r>
      <w:r>
        <w:rPr>
          <w:rFonts w:ascii="Times New Roman" w:hAnsi="Times New Roman" w:eastAsia="方正仿宋" w:cs="Times New Roman"/>
          <w:bCs/>
          <w:sz w:val="32"/>
          <w:szCs w:val="32"/>
        </w:rPr>
        <w:t xml:space="preserve"> </w:t>
      </w:r>
    </w:p>
    <w:p w14:paraId="6BAC2B9B">
      <w:pPr>
        <w:widowControl/>
        <w:jc w:val="left"/>
        <w:rPr>
          <w:rFonts w:ascii="Times New Roman" w:hAnsi="Times New Roman" w:eastAsia="仿宋_GB2312" w:cs="仿宋"/>
          <w:snapToGrid w:val="0"/>
          <w:color w:val="000000"/>
          <w:spacing w:val="4"/>
          <w:kern w:val="0"/>
          <w:sz w:val="32"/>
          <w:szCs w:val="34"/>
        </w:rPr>
      </w:pPr>
      <w:r>
        <w:rPr>
          <w:rFonts w:ascii="Times New Roman" w:hAnsi="Times New Roman" w:eastAsia="仿宋_GB2312" w:cs="仿宋"/>
          <w:spacing w:val="4"/>
          <w:sz w:val="32"/>
          <w:szCs w:val="34"/>
        </w:rPr>
        <w:br w:type="page"/>
      </w:r>
    </w:p>
    <w:p w14:paraId="18A70502">
      <w:pPr>
        <w:pStyle w:val="7"/>
        <w:widowControl w:val="0"/>
        <w:jc w:val="both"/>
        <w:rPr>
          <w:rFonts w:ascii="黑体" w:hAnsi="黑体" w:eastAsia="黑体" w:cs="Times New Roman"/>
          <w:bCs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snapToGrid/>
          <w:color w:val="auto"/>
          <w:kern w:val="2"/>
          <w:sz w:val="32"/>
          <w:szCs w:val="32"/>
          <w:lang w:eastAsia="zh-CN"/>
        </w:rPr>
        <w:t>附件2</w:t>
      </w:r>
    </w:p>
    <w:p w14:paraId="0A98A255">
      <w:pPr>
        <w:pStyle w:val="7"/>
        <w:widowControl w:val="0"/>
        <w:jc w:val="both"/>
        <w:rPr>
          <w:rFonts w:ascii="Times New Roman" w:hAnsi="Times New Roman" w:eastAsia="方正仿宋" w:cs="Times New Roman"/>
          <w:bCs/>
          <w:snapToGrid/>
          <w:color w:val="auto"/>
          <w:kern w:val="2"/>
          <w:sz w:val="32"/>
          <w:szCs w:val="32"/>
          <w:lang w:eastAsia="zh-CN"/>
        </w:rPr>
      </w:pPr>
    </w:p>
    <w:p w14:paraId="448AD5E4">
      <w:pPr>
        <w:pStyle w:val="7"/>
        <w:widowControl w:val="0"/>
        <w:jc w:val="both"/>
        <w:rPr>
          <w:rFonts w:ascii="Times New Roman" w:hAnsi="Times New Roman" w:eastAsia="方正仿宋" w:cs="Times New Roman"/>
          <w:bCs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方正仿宋" w:cs="Times New Roman"/>
          <w:bCs/>
          <w:snapToGrid/>
          <w:color w:val="auto"/>
          <w:kern w:val="2"/>
          <w:sz w:val="32"/>
          <w:szCs w:val="32"/>
          <w:lang w:eastAsia="zh-CN"/>
        </w:rPr>
        <w:t>此页请附营业执照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复印件</w:t>
      </w:r>
      <w:r>
        <w:rPr>
          <w:rFonts w:ascii="Times New Roman" w:hAnsi="Times New Roman" w:eastAsia="方正仿宋" w:cs="Times New Roman"/>
          <w:bCs/>
          <w:snapToGrid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" w:cs="Times New Roman"/>
          <w:bCs/>
          <w:snapToGrid/>
          <w:color w:val="auto"/>
          <w:kern w:val="2"/>
          <w:sz w:val="32"/>
          <w:szCs w:val="32"/>
          <w:lang w:eastAsia="zh-CN"/>
        </w:rPr>
        <w:t>加盖鲜章</w:t>
      </w:r>
      <w:r>
        <w:rPr>
          <w:rFonts w:ascii="Times New Roman" w:hAnsi="Times New Roman" w:eastAsia="方正仿宋" w:cs="Times New Roman"/>
          <w:bCs/>
          <w:snapToGrid/>
          <w:color w:val="auto"/>
          <w:kern w:val="2"/>
          <w:sz w:val="32"/>
          <w:szCs w:val="32"/>
          <w:lang w:eastAsia="zh-CN"/>
        </w:rPr>
        <w:t>）</w:t>
      </w:r>
    </w:p>
    <w:p w14:paraId="32813B48">
      <w:pPr>
        <w:widowControl/>
        <w:ind w:right="1560"/>
        <w:jc w:val="left"/>
        <w:rPr>
          <w:rFonts w:ascii="Times New Roman" w:hAnsi="Times New Roman" w:eastAsia="方正仿宋" w:cs="Times New Roman"/>
          <w:bCs/>
          <w:sz w:val="32"/>
          <w:szCs w:val="32"/>
        </w:rPr>
      </w:pPr>
    </w:p>
    <w:p w14:paraId="2FDD9556">
      <w:pPr>
        <w:widowControl/>
        <w:jc w:val="left"/>
        <w:rPr>
          <w:rFonts w:ascii="Times New Roman" w:hAnsi="Times New Roman" w:eastAsia="方正仿宋" w:cs="Times New Roman"/>
          <w:bCs/>
          <w:sz w:val="32"/>
          <w:szCs w:val="32"/>
        </w:rPr>
      </w:pPr>
      <w:r>
        <w:rPr>
          <w:rFonts w:ascii="Times New Roman" w:hAnsi="Times New Roman" w:eastAsia="方正仿宋" w:cs="Times New Roman"/>
          <w:bCs/>
          <w:sz w:val="32"/>
          <w:szCs w:val="32"/>
        </w:rPr>
        <w:br w:type="page"/>
      </w:r>
    </w:p>
    <w:p w14:paraId="0487E0C2">
      <w:pPr>
        <w:pStyle w:val="7"/>
        <w:widowControl w:val="0"/>
        <w:jc w:val="both"/>
        <w:rPr>
          <w:rFonts w:ascii="黑体" w:hAnsi="黑体" w:eastAsia="黑体" w:cs="Times New Roman"/>
          <w:bCs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snapToGrid/>
          <w:color w:val="auto"/>
          <w:kern w:val="2"/>
          <w:sz w:val="32"/>
          <w:szCs w:val="32"/>
          <w:lang w:eastAsia="zh-CN"/>
        </w:rPr>
        <w:t>附件</w:t>
      </w:r>
      <w:r>
        <w:rPr>
          <w:rFonts w:ascii="黑体" w:hAnsi="黑体" w:eastAsia="黑体" w:cs="Times New Roman"/>
          <w:bCs/>
          <w:snapToGrid/>
          <w:color w:val="auto"/>
          <w:kern w:val="2"/>
          <w:sz w:val="32"/>
          <w:szCs w:val="32"/>
          <w:lang w:eastAsia="zh-CN"/>
        </w:rPr>
        <w:t>3</w:t>
      </w:r>
    </w:p>
    <w:p w14:paraId="5C09A632">
      <w:pPr>
        <w:widowControl/>
        <w:ind w:right="-58"/>
        <w:jc w:val="left"/>
        <w:rPr>
          <w:rFonts w:ascii="Times New Roman" w:hAnsi="Times New Roman" w:eastAsia="方正仿宋" w:cs="Times New Roman"/>
          <w:bCs/>
          <w:sz w:val="32"/>
          <w:szCs w:val="32"/>
        </w:rPr>
      </w:pPr>
    </w:p>
    <w:p w14:paraId="0BF23AAB">
      <w:pPr>
        <w:widowControl/>
        <w:ind w:right="-58"/>
        <w:jc w:val="left"/>
        <w:rPr>
          <w:rFonts w:ascii="Times New Roman" w:hAnsi="Times New Roman" w:eastAsia="方正仿宋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单位联系人、联系电话及联系人身份证复印件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（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加盖鲜章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）</w:t>
      </w:r>
    </w:p>
    <w:p w14:paraId="77B3AF3F">
      <w:pPr>
        <w:widowControl/>
        <w:ind w:right="-58"/>
        <w:jc w:val="left"/>
        <w:rPr>
          <w:rFonts w:ascii="Times New Roman" w:hAnsi="Times New Roman" w:eastAsia="方正仿宋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45186507-42A8-4401-8517-76211E4570D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EF4600F-0183-48D7-BC6E-906B09C7AC9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34B82E4-53C9-4C9F-972F-78B0229B1EED}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15DB45E-7C79-43D8-9EEF-802573893309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729C3F25-49BC-4871-9858-883334E9E62C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B333F86-53BB-424D-8559-50FBAF9600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BE"/>
    <w:rsid w:val="00012523"/>
    <w:rsid w:val="000132EE"/>
    <w:rsid w:val="00013655"/>
    <w:rsid w:val="00014ACC"/>
    <w:rsid w:val="0003179C"/>
    <w:rsid w:val="00032A65"/>
    <w:rsid w:val="00035206"/>
    <w:rsid w:val="00091307"/>
    <w:rsid w:val="00093427"/>
    <w:rsid w:val="00097FE3"/>
    <w:rsid w:val="000B3C25"/>
    <w:rsid w:val="000C2CA9"/>
    <w:rsid w:val="000D6191"/>
    <w:rsid w:val="000D68B1"/>
    <w:rsid w:val="000E5BD4"/>
    <w:rsid w:val="000F7F97"/>
    <w:rsid w:val="00101C36"/>
    <w:rsid w:val="00126EB9"/>
    <w:rsid w:val="00145EF2"/>
    <w:rsid w:val="00150281"/>
    <w:rsid w:val="00150A43"/>
    <w:rsid w:val="001628E6"/>
    <w:rsid w:val="00163525"/>
    <w:rsid w:val="001953DF"/>
    <w:rsid w:val="0019767F"/>
    <w:rsid w:val="001B311B"/>
    <w:rsid w:val="001B470C"/>
    <w:rsid w:val="001C1D74"/>
    <w:rsid w:val="001C2F78"/>
    <w:rsid w:val="001C7A6E"/>
    <w:rsid w:val="001D7CCE"/>
    <w:rsid w:val="001E1075"/>
    <w:rsid w:val="001E18C6"/>
    <w:rsid w:val="001F1E79"/>
    <w:rsid w:val="00212BA1"/>
    <w:rsid w:val="00224F9D"/>
    <w:rsid w:val="0027630E"/>
    <w:rsid w:val="00283605"/>
    <w:rsid w:val="002871AB"/>
    <w:rsid w:val="00287623"/>
    <w:rsid w:val="002921B3"/>
    <w:rsid w:val="0029319E"/>
    <w:rsid w:val="002947B6"/>
    <w:rsid w:val="002C47A5"/>
    <w:rsid w:val="002C7BD1"/>
    <w:rsid w:val="002F3A7E"/>
    <w:rsid w:val="00302D4E"/>
    <w:rsid w:val="00315666"/>
    <w:rsid w:val="003409E4"/>
    <w:rsid w:val="003575B8"/>
    <w:rsid w:val="00357CE0"/>
    <w:rsid w:val="00366B44"/>
    <w:rsid w:val="00366DF0"/>
    <w:rsid w:val="00367A18"/>
    <w:rsid w:val="0037128E"/>
    <w:rsid w:val="00385D85"/>
    <w:rsid w:val="00393C92"/>
    <w:rsid w:val="003A73DC"/>
    <w:rsid w:val="003E4B63"/>
    <w:rsid w:val="003E79FC"/>
    <w:rsid w:val="003F110F"/>
    <w:rsid w:val="003F2074"/>
    <w:rsid w:val="003F25B7"/>
    <w:rsid w:val="003F2DE6"/>
    <w:rsid w:val="004067B3"/>
    <w:rsid w:val="00440A28"/>
    <w:rsid w:val="00446DB0"/>
    <w:rsid w:val="004A0C7F"/>
    <w:rsid w:val="004A36D7"/>
    <w:rsid w:val="004C04EE"/>
    <w:rsid w:val="004C1DDC"/>
    <w:rsid w:val="004C2526"/>
    <w:rsid w:val="004C2DCE"/>
    <w:rsid w:val="004C78B2"/>
    <w:rsid w:val="004F48E1"/>
    <w:rsid w:val="0051566F"/>
    <w:rsid w:val="00516163"/>
    <w:rsid w:val="00540FD5"/>
    <w:rsid w:val="0054490C"/>
    <w:rsid w:val="005535B0"/>
    <w:rsid w:val="00576A00"/>
    <w:rsid w:val="0057774F"/>
    <w:rsid w:val="00595AA6"/>
    <w:rsid w:val="005A6B95"/>
    <w:rsid w:val="005A75D9"/>
    <w:rsid w:val="005C7E48"/>
    <w:rsid w:val="005D0CE2"/>
    <w:rsid w:val="005D4883"/>
    <w:rsid w:val="005E2C4B"/>
    <w:rsid w:val="005E5E69"/>
    <w:rsid w:val="00610E32"/>
    <w:rsid w:val="006127DF"/>
    <w:rsid w:val="006173DB"/>
    <w:rsid w:val="006174EC"/>
    <w:rsid w:val="006176C3"/>
    <w:rsid w:val="0062183E"/>
    <w:rsid w:val="00634D36"/>
    <w:rsid w:val="00637561"/>
    <w:rsid w:val="006475AB"/>
    <w:rsid w:val="00651C8F"/>
    <w:rsid w:val="00656CBC"/>
    <w:rsid w:val="00663CB0"/>
    <w:rsid w:val="00685979"/>
    <w:rsid w:val="00692DAB"/>
    <w:rsid w:val="006A3C2B"/>
    <w:rsid w:val="006A4994"/>
    <w:rsid w:val="006B2742"/>
    <w:rsid w:val="006B2A58"/>
    <w:rsid w:val="006C3D48"/>
    <w:rsid w:val="006C7ADE"/>
    <w:rsid w:val="006D654A"/>
    <w:rsid w:val="006E3CC5"/>
    <w:rsid w:val="006F1BFF"/>
    <w:rsid w:val="006F266B"/>
    <w:rsid w:val="006F3EBF"/>
    <w:rsid w:val="00704264"/>
    <w:rsid w:val="0070483F"/>
    <w:rsid w:val="0071084A"/>
    <w:rsid w:val="0073683D"/>
    <w:rsid w:val="007379FC"/>
    <w:rsid w:val="007547D9"/>
    <w:rsid w:val="007605BE"/>
    <w:rsid w:val="0076603D"/>
    <w:rsid w:val="00780621"/>
    <w:rsid w:val="007869F6"/>
    <w:rsid w:val="00796724"/>
    <w:rsid w:val="007B03FF"/>
    <w:rsid w:val="007C2427"/>
    <w:rsid w:val="007F60B3"/>
    <w:rsid w:val="007F7049"/>
    <w:rsid w:val="00823FFB"/>
    <w:rsid w:val="00832C73"/>
    <w:rsid w:val="008432C6"/>
    <w:rsid w:val="00857B4F"/>
    <w:rsid w:val="00857C74"/>
    <w:rsid w:val="00860D2D"/>
    <w:rsid w:val="00867879"/>
    <w:rsid w:val="0089136D"/>
    <w:rsid w:val="008915EA"/>
    <w:rsid w:val="00893031"/>
    <w:rsid w:val="008A4C54"/>
    <w:rsid w:val="008A57B5"/>
    <w:rsid w:val="008C1B00"/>
    <w:rsid w:val="008E2051"/>
    <w:rsid w:val="008E570A"/>
    <w:rsid w:val="00916DB7"/>
    <w:rsid w:val="00940A5D"/>
    <w:rsid w:val="009458FD"/>
    <w:rsid w:val="009637FC"/>
    <w:rsid w:val="00964F6F"/>
    <w:rsid w:val="00971DCF"/>
    <w:rsid w:val="009825A1"/>
    <w:rsid w:val="009A05A8"/>
    <w:rsid w:val="009C2AEC"/>
    <w:rsid w:val="009E7AF9"/>
    <w:rsid w:val="009F5EA2"/>
    <w:rsid w:val="00A17566"/>
    <w:rsid w:val="00A2184A"/>
    <w:rsid w:val="00A36709"/>
    <w:rsid w:val="00A372B6"/>
    <w:rsid w:val="00A40F94"/>
    <w:rsid w:val="00A43C5E"/>
    <w:rsid w:val="00A64139"/>
    <w:rsid w:val="00A676A5"/>
    <w:rsid w:val="00A715FB"/>
    <w:rsid w:val="00A71E6D"/>
    <w:rsid w:val="00A97B03"/>
    <w:rsid w:val="00AC7D5F"/>
    <w:rsid w:val="00AD4378"/>
    <w:rsid w:val="00AD6BB0"/>
    <w:rsid w:val="00AF007C"/>
    <w:rsid w:val="00AF366C"/>
    <w:rsid w:val="00AF58FA"/>
    <w:rsid w:val="00B402A8"/>
    <w:rsid w:val="00B50384"/>
    <w:rsid w:val="00B53592"/>
    <w:rsid w:val="00B5710F"/>
    <w:rsid w:val="00B72489"/>
    <w:rsid w:val="00B74465"/>
    <w:rsid w:val="00B76CDA"/>
    <w:rsid w:val="00B8327D"/>
    <w:rsid w:val="00B92A40"/>
    <w:rsid w:val="00B94D7E"/>
    <w:rsid w:val="00BB0581"/>
    <w:rsid w:val="00BB1743"/>
    <w:rsid w:val="00BE025A"/>
    <w:rsid w:val="00BE0F2F"/>
    <w:rsid w:val="00BF1A37"/>
    <w:rsid w:val="00BF5230"/>
    <w:rsid w:val="00C017D6"/>
    <w:rsid w:val="00C21DD9"/>
    <w:rsid w:val="00C264F1"/>
    <w:rsid w:val="00C354D2"/>
    <w:rsid w:val="00C42E5C"/>
    <w:rsid w:val="00C7012D"/>
    <w:rsid w:val="00C7330E"/>
    <w:rsid w:val="00C75357"/>
    <w:rsid w:val="00C8274D"/>
    <w:rsid w:val="00C97CF7"/>
    <w:rsid w:val="00CA484C"/>
    <w:rsid w:val="00CB1A38"/>
    <w:rsid w:val="00CB49A6"/>
    <w:rsid w:val="00CC4985"/>
    <w:rsid w:val="00CC5993"/>
    <w:rsid w:val="00CC5E68"/>
    <w:rsid w:val="00CE1AFD"/>
    <w:rsid w:val="00CE7E38"/>
    <w:rsid w:val="00CF1BA0"/>
    <w:rsid w:val="00D0724A"/>
    <w:rsid w:val="00D131DF"/>
    <w:rsid w:val="00D24E19"/>
    <w:rsid w:val="00D32DF6"/>
    <w:rsid w:val="00D574DA"/>
    <w:rsid w:val="00D6295C"/>
    <w:rsid w:val="00D63285"/>
    <w:rsid w:val="00D64364"/>
    <w:rsid w:val="00D7111A"/>
    <w:rsid w:val="00D717C9"/>
    <w:rsid w:val="00D72558"/>
    <w:rsid w:val="00D954A1"/>
    <w:rsid w:val="00DC47A2"/>
    <w:rsid w:val="00DC4E31"/>
    <w:rsid w:val="00DC6DE4"/>
    <w:rsid w:val="00DD09A2"/>
    <w:rsid w:val="00DD27B9"/>
    <w:rsid w:val="00E04759"/>
    <w:rsid w:val="00E23B20"/>
    <w:rsid w:val="00E24189"/>
    <w:rsid w:val="00E26FF0"/>
    <w:rsid w:val="00E41CEA"/>
    <w:rsid w:val="00E75738"/>
    <w:rsid w:val="00E8063D"/>
    <w:rsid w:val="00E937EF"/>
    <w:rsid w:val="00EA4D53"/>
    <w:rsid w:val="00EB793F"/>
    <w:rsid w:val="00EC63D6"/>
    <w:rsid w:val="00EE3191"/>
    <w:rsid w:val="00EF7EC6"/>
    <w:rsid w:val="00F04E20"/>
    <w:rsid w:val="00F5004A"/>
    <w:rsid w:val="00F81091"/>
    <w:rsid w:val="00F906E5"/>
    <w:rsid w:val="00F92BAF"/>
    <w:rsid w:val="00FA3686"/>
    <w:rsid w:val="00FA49BE"/>
    <w:rsid w:val="00FA6B7E"/>
    <w:rsid w:val="00FB7E76"/>
    <w:rsid w:val="00FE3E19"/>
    <w:rsid w:val="00FF072B"/>
    <w:rsid w:val="015C617F"/>
    <w:rsid w:val="01956CB6"/>
    <w:rsid w:val="01EA0C2B"/>
    <w:rsid w:val="02490DA9"/>
    <w:rsid w:val="027D6067"/>
    <w:rsid w:val="036F75E2"/>
    <w:rsid w:val="037A592E"/>
    <w:rsid w:val="04307E33"/>
    <w:rsid w:val="045E0E37"/>
    <w:rsid w:val="04627A76"/>
    <w:rsid w:val="046A6C3F"/>
    <w:rsid w:val="04AC2135"/>
    <w:rsid w:val="04D070A6"/>
    <w:rsid w:val="04ED711F"/>
    <w:rsid w:val="056147F3"/>
    <w:rsid w:val="05F62C20"/>
    <w:rsid w:val="06366F7C"/>
    <w:rsid w:val="0695350D"/>
    <w:rsid w:val="06EC4F74"/>
    <w:rsid w:val="07761EBC"/>
    <w:rsid w:val="080F0E67"/>
    <w:rsid w:val="08321A64"/>
    <w:rsid w:val="08440400"/>
    <w:rsid w:val="093C1065"/>
    <w:rsid w:val="09952C87"/>
    <w:rsid w:val="09A331AA"/>
    <w:rsid w:val="09A41172"/>
    <w:rsid w:val="09B93E87"/>
    <w:rsid w:val="09FB574A"/>
    <w:rsid w:val="0A4679B0"/>
    <w:rsid w:val="0A55408F"/>
    <w:rsid w:val="0A805FB4"/>
    <w:rsid w:val="0AD83911"/>
    <w:rsid w:val="0AD92502"/>
    <w:rsid w:val="0B64267E"/>
    <w:rsid w:val="0B9063CA"/>
    <w:rsid w:val="0C023E01"/>
    <w:rsid w:val="0C270B12"/>
    <w:rsid w:val="0D432698"/>
    <w:rsid w:val="0DA05462"/>
    <w:rsid w:val="0DEE3C2A"/>
    <w:rsid w:val="0DFB4F59"/>
    <w:rsid w:val="0E6646DC"/>
    <w:rsid w:val="0E6E0606"/>
    <w:rsid w:val="0E7510E4"/>
    <w:rsid w:val="0EF82140"/>
    <w:rsid w:val="0F216673"/>
    <w:rsid w:val="0F5670FA"/>
    <w:rsid w:val="0FBB01DC"/>
    <w:rsid w:val="10027E12"/>
    <w:rsid w:val="103F030A"/>
    <w:rsid w:val="10F60486"/>
    <w:rsid w:val="111001B1"/>
    <w:rsid w:val="1125149F"/>
    <w:rsid w:val="1196128C"/>
    <w:rsid w:val="11A559DC"/>
    <w:rsid w:val="11AD4113"/>
    <w:rsid w:val="121104E1"/>
    <w:rsid w:val="140B63DB"/>
    <w:rsid w:val="143465C2"/>
    <w:rsid w:val="14BF72B9"/>
    <w:rsid w:val="154810E7"/>
    <w:rsid w:val="15795434"/>
    <w:rsid w:val="162530C8"/>
    <w:rsid w:val="16955560"/>
    <w:rsid w:val="16A62D90"/>
    <w:rsid w:val="16C25542"/>
    <w:rsid w:val="1709650B"/>
    <w:rsid w:val="170E4ECA"/>
    <w:rsid w:val="172476DF"/>
    <w:rsid w:val="17441C10"/>
    <w:rsid w:val="17B23D5A"/>
    <w:rsid w:val="18267582"/>
    <w:rsid w:val="184043F3"/>
    <w:rsid w:val="18D25C23"/>
    <w:rsid w:val="19146E6F"/>
    <w:rsid w:val="191D075A"/>
    <w:rsid w:val="195C03E5"/>
    <w:rsid w:val="1ABE5DA9"/>
    <w:rsid w:val="1B5D3B80"/>
    <w:rsid w:val="1BBD2A85"/>
    <w:rsid w:val="1C00042D"/>
    <w:rsid w:val="1C0E3FC2"/>
    <w:rsid w:val="1C1119CE"/>
    <w:rsid w:val="1C5666C3"/>
    <w:rsid w:val="1C755623"/>
    <w:rsid w:val="1CE3396F"/>
    <w:rsid w:val="1D0853C7"/>
    <w:rsid w:val="1E0A4F89"/>
    <w:rsid w:val="1E1C28DC"/>
    <w:rsid w:val="1E724D4A"/>
    <w:rsid w:val="1E741AA4"/>
    <w:rsid w:val="1F050EB2"/>
    <w:rsid w:val="1F5D480F"/>
    <w:rsid w:val="1F8E06DB"/>
    <w:rsid w:val="1FBD4374"/>
    <w:rsid w:val="1FC75F6F"/>
    <w:rsid w:val="1FDB2E81"/>
    <w:rsid w:val="204F049F"/>
    <w:rsid w:val="20751FFD"/>
    <w:rsid w:val="20910182"/>
    <w:rsid w:val="20B56069"/>
    <w:rsid w:val="20EB30C8"/>
    <w:rsid w:val="20F531CC"/>
    <w:rsid w:val="21F962F9"/>
    <w:rsid w:val="22380A12"/>
    <w:rsid w:val="22E55609"/>
    <w:rsid w:val="23590BCA"/>
    <w:rsid w:val="23A01052"/>
    <w:rsid w:val="23A13C06"/>
    <w:rsid w:val="23AC1BDF"/>
    <w:rsid w:val="23CF4321"/>
    <w:rsid w:val="23D436EA"/>
    <w:rsid w:val="250C1F90"/>
    <w:rsid w:val="251D12EF"/>
    <w:rsid w:val="254973F3"/>
    <w:rsid w:val="25A40E68"/>
    <w:rsid w:val="263800E2"/>
    <w:rsid w:val="26437883"/>
    <w:rsid w:val="27166D83"/>
    <w:rsid w:val="27174306"/>
    <w:rsid w:val="2751788A"/>
    <w:rsid w:val="27CE22FF"/>
    <w:rsid w:val="28E2531D"/>
    <w:rsid w:val="29374B08"/>
    <w:rsid w:val="298558E9"/>
    <w:rsid w:val="29E1542B"/>
    <w:rsid w:val="29F4754B"/>
    <w:rsid w:val="29F54421"/>
    <w:rsid w:val="2A083E38"/>
    <w:rsid w:val="2A497DD3"/>
    <w:rsid w:val="2A776A9F"/>
    <w:rsid w:val="2AD33F67"/>
    <w:rsid w:val="2B234B39"/>
    <w:rsid w:val="2B265A2E"/>
    <w:rsid w:val="2BBB7A31"/>
    <w:rsid w:val="2CBD4033"/>
    <w:rsid w:val="2D2016B3"/>
    <w:rsid w:val="2D2271B3"/>
    <w:rsid w:val="2DAE51EB"/>
    <w:rsid w:val="2E5E3A6E"/>
    <w:rsid w:val="2E9149EB"/>
    <w:rsid w:val="2F39029A"/>
    <w:rsid w:val="2FE14996"/>
    <w:rsid w:val="30054CB1"/>
    <w:rsid w:val="301A327D"/>
    <w:rsid w:val="30446690"/>
    <w:rsid w:val="308C42D1"/>
    <w:rsid w:val="30AE4681"/>
    <w:rsid w:val="30CC28A1"/>
    <w:rsid w:val="30DA3908"/>
    <w:rsid w:val="311842EC"/>
    <w:rsid w:val="314279BE"/>
    <w:rsid w:val="31B81D7B"/>
    <w:rsid w:val="31CF4A28"/>
    <w:rsid w:val="321770CB"/>
    <w:rsid w:val="329E6D83"/>
    <w:rsid w:val="32ED54B8"/>
    <w:rsid w:val="33F9751C"/>
    <w:rsid w:val="34367645"/>
    <w:rsid w:val="351B7561"/>
    <w:rsid w:val="352F00E8"/>
    <w:rsid w:val="35BA7978"/>
    <w:rsid w:val="362B0706"/>
    <w:rsid w:val="36503C48"/>
    <w:rsid w:val="367F5E85"/>
    <w:rsid w:val="373B10FD"/>
    <w:rsid w:val="377F535F"/>
    <w:rsid w:val="37B72CE5"/>
    <w:rsid w:val="37F42FD3"/>
    <w:rsid w:val="383E7DE1"/>
    <w:rsid w:val="388208FC"/>
    <w:rsid w:val="38C24531"/>
    <w:rsid w:val="38C40016"/>
    <w:rsid w:val="393716FA"/>
    <w:rsid w:val="39871D08"/>
    <w:rsid w:val="39903005"/>
    <w:rsid w:val="3B8B0858"/>
    <w:rsid w:val="3C7331A9"/>
    <w:rsid w:val="3D417604"/>
    <w:rsid w:val="3D6B6FE0"/>
    <w:rsid w:val="3DF70A9D"/>
    <w:rsid w:val="3E055A19"/>
    <w:rsid w:val="3E3D66D3"/>
    <w:rsid w:val="3E612A14"/>
    <w:rsid w:val="3E734415"/>
    <w:rsid w:val="3E845DE6"/>
    <w:rsid w:val="3E98375C"/>
    <w:rsid w:val="3E9A546A"/>
    <w:rsid w:val="3EAB2266"/>
    <w:rsid w:val="3EC008CB"/>
    <w:rsid w:val="3EDF65EE"/>
    <w:rsid w:val="3F511029"/>
    <w:rsid w:val="40415125"/>
    <w:rsid w:val="406E50A4"/>
    <w:rsid w:val="409630B5"/>
    <w:rsid w:val="410B24EA"/>
    <w:rsid w:val="41B70143"/>
    <w:rsid w:val="41E83C41"/>
    <w:rsid w:val="41F208C3"/>
    <w:rsid w:val="41F922DE"/>
    <w:rsid w:val="42587B64"/>
    <w:rsid w:val="42634553"/>
    <w:rsid w:val="4266183A"/>
    <w:rsid w:val="426662DD"/>
    <w:rsid w:val="42C1080B"/>
    <w:rsid w:val="42C372FC"/>
    <w:rsid w:val="432F0619"/>
    <w:rsid w:val="432F1526"/>
    <w:rsid w:val="43677297"/>
    <w:rsid w:val="43B44BF8"/>
    <w:rsid w:val="43D6441C"/>
    <w:rsid w:val="444513B0"/>
    <w:rsid w:val="445D7650"/>
    <w:rsid w:val="44614F39"/>
    <w:rsid w:val="448F488F"/>
    <w:rsid w:val="44CD44FC"/>
    <w:rsid w:val="457F5723"/>
    <w:rsid w:val="45FC6CAD"/>
    <w:rsid w:val="46115991"/>
    <w:rsid w:val="463C2D36"/>
    <w:rsid w:val="46645B5E"/>
    <w:rsid w:val="466E618B"/>
    <w:rsid w:val="46FD1EFC"/>
    <w:rsid w:val="470538EF"/>
    <w:rsid w:val="47A86C59"/>
    <w:rsid w:val="47D148CC"/>
    <w:rsid w:val="487351FA"/>
    <w:rsid w:val="48765D50"/>
    <w:rsid w:val="48A70364"/>
    <w:rsid w:val="48F406CA"/>
    <w:rsid w:val="48F427BF"/>
    <w:rsid w:val="490E5437"/>
    <w:rsid w:val="49261FB6"/>
    <w:rsid w:val="49266ED6"/>
    <w:rsid w:val="498C5639"/>
    <w:rsid w:val="49A04705"/>
    <w:rsid w:val="49AC7DAB"/>
    <w:rsid w:val="49FB185C"/>
    <w:rsid w:val="4A160AA1"/>
    <w:rsid w:val="4A191A62"/>
    <w:rsid w:val="4A563F74"/>
    <w:rsid w:val="4A8558B5"/>
    <w:rsid w:val="4A887DA8"/>
    <w:rsid w:val="4AB63F24"/>
    <w:rsid w:val="4AEB0311"/>
    <w:rsid w:val="4B17202C"/>
    <w:rsid w:val="4BD47388"/>
    <w:rsid w:val="4BE0317D"/>
    <w:rsid w:val="4BEC5E1A"/>
    <w:rsid w:val="4CF1439A"/>
    <w:rsid w:val="4D8A18D8"/>
    <w:rsid w:val="4E7A205D"/>
    <w:rsid w:val="4EB56A7D"/>
    <w:rsid w:val="4EC73123"/>
    <w:rsid w:val="4F1712B1"/>
    <w:rsid w:val="51244208"/>
    <w:rsid w:val="5134635A"/>
    <w:rsid w:val="518A7448"/>
    <w:rsid w:val="51A179A2"/>
    <w:rsid w:val="51A81C61"/>
    <w:rsid w:val="522B0A1B"/>
    <w:rsid w:val="52AF37F4"/>
    <w:rsid w:val="52BB0E50"/>
    <w:rsid w:val="52CA048A"/>
    <w:rsid w:val="52CF7755"/>
    <w:rsid w:val="536703D1"/>
    <w:rsid w:val="53857B7E"/>
    <w:rsid w:val="544E7F62"/>
    <w:rsid w:val="54952E13"/>
    <w:rsid w:val="54AA42EE"/>
    <w:rsid w:val="54C5565E"/>
    <w:rsid w:val="54D044E1"/>
    <w:rsid w:val="556211DD"/>
    <w:rsid w:val="55D4319E"/>
    <w:rsid w:val="55DF3B75"/>
    <w:rsid w:val="565A3C22"/>
    <w:rsid w:val="56635912"/>
    <w:rsid w:val="56983FC8"/>
    <w:rsid w:val="574E65B2"/>
    <w:rsid w:val="575B3E79"/>
    <w:rsid w:val="58771545"/>
    <w:rsid w:val="58A6419D"/>
    <w:rsid w:val="58D825EB"/>
    <w:rsid w:val="597C647F"/>
    <w:rsid w:val="5A0718B4"/>
    <w:rsid w:val="5A29019A"/>
    <w:rsid w:val="5AC72C22"/>
    <w:rsid w:val="5AE149CC"/>
    <w:rsid w:val="5B025DF7"/>
    <w:rsid w:val="5B35161E"/>
    <w:rsid w:val="5B45639C"/>
    <w:rsid w:val="5C18139C"/>
    <w:rsid w:val="5C6D4FDE"/>
    <w:rsid w:val="5C9C1469"/>
    <w:rsid w:val="5CDE54FE"/>
    <w:rsid w:val="5D8968B8"/>
    <w:rsid w:val="5D8E3F69"/>
    <w:rsid w:val="5DD64F6A"/>
    <w:rsid w:val="5DFC1490"/>
    <w:rsid w:val="5E2C5E49"/>
    <w:rsid w:val="5E443FE4"/>
    <w:rsid w:val="5E5A3A7F"/>
    <w:rsid w:val="5F3127D5"/>
    <w:rsid w:val="5FD071DA"/>
    <w:rsid w:val="5FDF7223"/>
    <w:rsid w:val="5FEB3A20"/>
    <w:rsid w:val="5FFD5BD1"/>
    <w:rsid w:val="5FFE3174"/>
    <w:rsid w:val="60026CC9"/>
    <w:rsid w:val="603A1578"/>
    <w:rsid w:val="60CE635B"/>
    <w:rsid w:val="60CF6204"/>
    <w:rsid w:val="60D81011"/>
    <w:rsid w:val="61240037"/>
    <w:rsid w:val="614F513A"/>
    <w:rsid w:val="617466E1"/>
    <w:rsid w:val="61815918"/>
    <w:rsid w:val="61D4619F"/>
    <w:rsid w:val="646B5745"/>
    <w:rsid w:val="64B517E2"/>
    <w:rsid w:val="64BC0206"/>
    <w:rsid w:val="65B961D2"/>
    <w:rsid w:val="66440203"/>
    <w:rsid w:val="66CA5480"/>
    <w:rsid w:val="66F02E0C"/>
    <w:rsid w:val="67C8401B"/>
    <w:rsid w:val="67F222AF"/>
    <w:rsid w:val="687F4678"/>
    <w:rsid w:val="68AB47FC"/>
    <w:rsid w:val="68EF69F8"/>
    <w:rsid w:val="68F84768"/>
    <w:rsid w:val="69465033"/>
    <w:rsid w:val="69BB6252"/>
    <w:rsid w:val="69E641CC"/>
    <w:rsid w:val="6A6C760A"/>
    <w:rsid w:val="6AAD3F87"/>
    <w:rsid w:val="6B686A8A"/>
    <w:rsid w:val="6B6E26DB"/>
    <w:rsid w:val="6BD40DFB"/>
    <w:rsid w:val="6C0C6045"/>
    <w:rsid w:val="6C357B9D"/>
    <w:rsid w:val="6CC71146"/>
    <w:rsid w:val="6D0C01D7"/>
    <w:rsid w:val="6D101C73"/>
    <w:rsid w:val="6D31644D"/>
    <w:rsid w:val="6D87297D"/>
    <w:rsid w:val="6DB709D9"/>
    <w:rsid w:val="6E474D28"/>
    <w:rsid w:val="6E7A01DE"/>
    <w:rsid w:val="6E7C36C9"/>
    <w:rsid w:val="6EED5EB9"/>
    <w:rsid w:val="6F201B3D"/>
    <w:rsid w:val="6F98049F"/>
    <w:rsid w:val="6FAB101E"/>
    <w:rsid w:val="6FB24610"/>
    <w:rsid w:val="703439A7"/>
    <w:rsid w:val="70485DA4"/>
    <w:rsid w:val="70593A4F"/>
    <w:rsid w:val="70D97D81"/>
    <w:rsid w:val="71C21336"/>
    <w:rsid w:val="71EC1005"/>
    <w:rsid w:val="727D2B50"/>
    <w:rsid w:val="728C3B40"/>
    <w:rsid w:val="72E67F89"/>
    <w:rsid w:val="732357A1"/>
    <w:rsid w:val="737D7070"/>
    <w:rsid w:val="744C3CF7"/>
    <w:rsid w:val="74882003"/>
    <w:rsid w:val="74D64366"/>
    <w:rsid w:val="74E8385B"/>
    <w:rsid w:val="752E6918"/>
    <w:rsid w:val="757277BD"/>
    <w:rsid w:val="76A22BA6"/>
    <w:rsid w:val="76D62497"/>
    <w:rsid w:val="76E70A97"/>
    <w:rsid w:val="770F227D"/>
    <w:rsid w:val="77173A22"/>
    <w:rsid w:val="774A653E"/>
    <w:rsid w:val="77D225F8"/>
    <w:rsid w:val="780B5761"/>
    <w:rsid w:val="788E4AF7"/>
    <w:rsid w:val="78AA4737"/>
    <w:rsid w:val="794640A1"/>
    <w:rsid w:val="7A9549FA"/>
    <w:rsid w:val="7AAA217A"/>
    <w:rsid w:val="7B312FBB"/>
    <w:rsid w:val="7B644EE1"/>
    <w:rsid w:val="7D3730E0"/>
    <w:rsid w:val="7D401B28"/>
    <w:rsid w:val="7D885012"/>
    <w:rsid w:val="7E1D124C"/>
    <w:rsid w:val="7E3C343C"/>
    <w:rsid w:val="7E6B73CD"/>
    <w:rsid w:val="7F042EE5"/>
    <w:rsid w:val="7F55401B"/>
    <w:rsid w:val="7FA9419E"/>
    <w:rsid w:val="7FF8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4"/>
      <w:szCs w:val="34"/>
      <w:lang w:eastAsia="en-US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Calibri" w:hAnsi="Calibri" w:eastAsia="宋体" w:cs="Times New Roman"/>
      <w:sz w:val="18"/>
      <w:szCs w:val="18"/>
    </w:rPr>
  </w:style>
  <w:style w:type="paragraph" w:styleId="6">
    <w:name w:val="footnote text"/>
    <w:basedOn w:val="1"/>
    <w:link w:val="18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18"/>
      <w:szCs w:val="21"/>
      <w:lang w:eastAsia="en-US"/>
    </w:rPr>
  </w:style>
  <w:style w:type="paragraph" w:styleId="7">
    <w:name w:val="Normal (Web)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  <w:lang w:eastAsia="en-US"/>
    </w:rPr>
  </w:style>
  <w:style w:type="character" w:styleId="10">
    <w:name w:val="Hyperlink"/>
    <w:basedOn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footnote reference"/>
    <w:basedOn w:val="9"/>
    <w:qFormat/>
    <w:uiPriority w:val="0"/>
    <w:rPr>
      <w:vertAlign w:val="superscript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NormalCharacter"/>
    <w:semiHidden/>
    <w:qFormat/>
    <w:uiPriority w:val="0"/>
  </w:style>
  <w:style w:type="character" w:customStyle="1" w:styleId="14">
    <w:name w:val="页眉 字符"/>
    <w:basedOn w:val="9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6">
    <w:name w:val="页脚 字符"/>
    <w:basedOn w:val="9"/>
    <w:link w:val="4"/>
    <w:uiPriority w:val="99"/>
    <w:rPr>
      <w:kern w:val="2"/>
      <w:sz w:val="18"/>
      <w:szCs w:val="18"/>
    </w:rPr>
  </w:style>
  <w:style w:type="character" w:customStyle="1" w:styleId="17">
    <w:name w:val="正文文本 字符"/>
    <w:basedOn w:val="9"/>
    <w:link w:val="2"/>
    <w:semiHidden/>
    <w:uiPriority w:val="0"/>
    <w:rPr>
      <w:rFonts w:ascii="仿宋" w:hAnsi="仿宋" w:eastAsia="仿宋" w:cs="仿宋"/>
      <w:snapToGrid w:val="0"/>
      <w:color w:val="000000"/>
      <w:sz w:val="34"/>
      <w:szCs w:val="34"/>
      <w:lang w:eastAsia="en-US"/>
    </w:rPr>
  </w:style>
  <w:style w:type="character" w:customStyle="1" w:styleId="18">
    <w:name w:val="脚注文本 字符"/>
    <w:basedOn w:val="9"/>
    <w:link w:val="6"/>
    <w:uiPriority w:val="0"/>
    <w:rPr>
      <w:rFonts w:ascii="Arial" w:hAnsi="Arial" w:eastAsia="Arial" w:cs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2153</Words>
  <Characters>2255</Characters>
  <Lines>16</Lines>
  <Paragraphs>4</Paragraphs>
  <TotalTime>1154</TotalTime>
  <ScaleCrop>false</ScaleCrop>
  <LinksUpToDate>false</LinksUpToDate>
  <CharactersWithSpaces>2279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2020-10-22T03:35:00Z</dcterms:created>
  <dc:creator>马 婷婷</dc:creator>
  <cp:lastModifiedBy>静怡</cp:lastModifiedBy>
  <cp:lastPrinted>2026-01-19T02:57:00Z</cp:lastPrinted>
  <dcterms:modified xsi:type="dcterms:W3CDTF">2026-01-20T06:13:00Z</dcterms:modified>
  <cp:revision>459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5E6F09726ED84211B94C3DF44E00F566</vt:lpwstr>
  </property>
  <property fmtid="{D5CDD505-2E9C-101B-9397-08002B2CF9AE}" pid="4" name="KSOTemplateDocerSaveRecord">
    <vt:lpwstr>eyJoZGlkIjoiMzNmNTc3NzVjZGNiZDQ0YmRjMzU4MDhkMTdkMTE2NDIiLCJ1c2VySWQiOiIzOTE5OTU4MjAifQ==</vt:lpwstr>
  </property>
</Properties>
</file>