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9D3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eastAsia" w:ascii="黑体" w:hAnsi="黑体" w:eastAsia="黑体" w:cs="黑体"/>
          <w:bCs w:val="0"/>
          <w:iCs w:val="0"/>
          <w:kern w:val="2"/>
          <w:sz w:val="32"/>
          <w:szCs w:val="32"/>
          <w:lang w:val="en-US" w:eastAsia="zh-CN" w:bidi="ar-SA"/>
        </w:rPr>
      </w:pPr>
    </w:p>
    <w:p w14:paraId="6FF34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eastAsia" w:ascii="黑体" w:hAnsi="黑体" w:eastAsia="黑体" w:cs="黑体"/>
          <w:bCs w:val="0"/>
          <w:i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iCs w:val="0"/>
          <w:kern w:val="2"/>
          <w:sz w:val="32"/>
          <w:szCs w:val="32"/>
          <w:lang w:val="en-US" w:eastAsia="zh-CN" w:bidi="ar-SA"/>
        </w:rPr>
        <w:t>附件2：</w:t>
      </w:r>
    </w:p>
    <w:p w14:paraId="409BE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51"/>
          <w:szCs w:val="5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1"/>
          <w:szCs w:val="51"/>
          <w:lang w:eastAsia="zh-CN"/>
        </w:rPr>
        <w:t>成都高新区无线</w:t>
      </w:r>
      <w:r>
        <w:rPr>
          <w:rFonts w:hint="eastAsia" w:ascii="方正小标宋简体" w:hAnsi="方正小标宋简体" w:eastAsia="方正小标宋简体" w:cs="方正小标宋简体"/>
          <w:sz w:val="51"/>
          <w:szCs w:val="51"/>
          <w:lang w:val="en-US" w:eastAsia="zh-CN"/>
        </w:rPr>
        <w:t>电技术服务项目报价表</w:t>
      </w:r>
      <w:bookmarkStart w:id="0" w:name="_GoBack"/>
      <w:bookmarkEnd w:id="0"/>
    </w:p>
    <w:p w14:paraId="57D227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51"/>
          <w:szCs w:val="51"/>
          <w:lang w:val="en-US" w:eastAsia="zh-CN"/>
        </w:rPr>
      </w:pPr>
    </w:p>
    <w:p w14:paraId="5742B1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黑体" w:hAnsi="黑体" w:eastAsia="黑体" w:cs="黑体"/>
          <w:bCs w:val="0"/>
          <w:i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iCs w:val="0"/>
          <w:kern w:val="2"/>
          <w:sz w:val="32"/>
          <w:szCs w:val="32"/>
          <w:lang w:val="en-US" w:eastAsia="zh-CN" w:bidi="ar-SA"/>
        </w:rPr>
        <w:t>报价单位：（盖章）                     联系人：                   联系电话：</w:t>
      </w:r>
    </w:p>
    <w:tbl>
      <w:tblPr>
        <w:tblStyle w:val="6"/>
        <w:tblW w:w="14865" w:type="dxa"/>
        <w:tblInd w:w="-8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2805"/>
        <w:gridCol w:w="5055"/>
        <w:gridCol w:w="2070"/>
        <w:gridCol w:w="1755"/>
        <w:gridCol w:w="2190"/>
      </w:tblGrid>
      <w:tr w14:paraId="30E7C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90" w:type="dxa"/>
            <w:vAlign w:val="top"/>
          </w:tcPr>
          <w:p w14:paraId="787D6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1A6D385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7"/>
              </w:rPr>
              <w:t>序号</w:t>
            </w:r>
          </w:p>
        </w:tc>
        <w:tc>
          <w:tcPr>
            <w:tcW w:w="2805" w:type="dxa"/>
            <w:vAlign w:val="top"/>
          </w:tcPr>
          <w:p w14:paraId="120A5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016C88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4"/>
              </w:rPr>
              <w:t>服务项</w:t>
            </w:r>
          </w:p>
        </w:tc>
        <w:tc>
          <w:tcPr>
            <w:tcW w:w="5055" w:type="dxa"/>
            <w:vAlign w:val="top"/>
          </w:tcPr>
          <w:p w14:paraId="45BCC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14D3BD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-5"/>
              </w:rPr>
              <w:t>服务内容</w:t>
            </w:r>
          </w:p>
        </w:tc>
        <w:tc>
          <w:tcPr>
            <w:tcW w:w="2070" w:type="dxa"/>
            <w:vAlign w:val="top"/>
          </w:tcPr>
          <w:p w14:paraId="161D7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4D9343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-5"/>
              </w:rPr>
              <w:t>服务单价</w:t>
            </w:r>
          </w:p>
        </w:tc>
        <w:tc>
          <w:tcPr>
            <w:tcW w:w="1755" w:type="dxa"/>
            <w:vAlign w:val="top"/>
          </w:tcPr>
          <w:p w14:paraId="4988F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56C743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10"/>
              </w:rPr>
              <w:t>金额</w:t>
            </w:r>
            <w:r>
              <w:rPr>
                <w:rFonts w:hint="eastAsia" w:ascii="Times New Roman" w:hAnsi="Times New Roman" w:cs="Times New Roman"/>
                <w:b/>
                <w:bCs w:val="0"/>
                <w:spacing w:val="10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bCs w:val="0"/>
                <w:spacing w:val="10"/>
              </w:rPr>
              <w:t>元</w:t>
            </w:r>
            <w:r>
              <w:rPr>
                <w:rFonts w:hint="eastAsia" w:ascii="Times New Roman" w:hAnsi="Times New Roman" w:cs="Times New Roman"/>
                <w:b/>
                <w:bCs w:val="0"/>
                <w:spacing w:val="10"/>
                <w:lang w:eastAsia="zh-CN"/>
              </w:rPr>
              <w:t>）</w:t>
            </w:r>
          </w:p>
        </w:tc>
        <w:tc>
          <w:tcPr>
            <w:tcW w:w="2190" w:type="dxa"/>
            <w:vAlign w:val="top"/>
          </w:tcPr>
          <w:p w14:paraId="35008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1"/>
              </w:rPr>
            </w:pPr>
          </w:p>
          <w:p w14:paraId="22DB681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pacing w:val="6"/>
              </w:rPr>
              <w:t>备注</w:t>
            </w:r>
          </w:p>
        </w:tc>
      </w:tr>
      <w:tr w14:paraId="2066C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990" w:type="dxa"/>
            <w:vAlign w:val="top"/>
          </w:tcPr>
          <w:p w14:paraId="661A9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  <w:p w14:paraId="36268C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" w:line="400" w:lineRule="exact"/>
              <w:textAlignment w:val="auto"/>
              <w:rPr>
                <w:rFonts w:hint="default" w:ascii="Times New Roman" w:hAnsi="Times New Roman" w:eastAsia="宋体" w:cs="Times New Roman"/>
                <w:sz w:val="8"/>
                <w:szCs w:val="8"/>
                <w:lang w:val="en-US" w:eastAsia="zh-CN"/>
              </w:rPr>
            </w:pPr>
          </w:p>
          <w:p w14:paraId="0A710D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  <w:t>1</w:t>
            </w:r>
          </w:p>
          <w:p w14:paraId="2275046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" w:line="400" w:lineRule="exact"/>
              <w:textAlignment w:val="auto"/>
              <w:rPr>
                <w:rFonts w:hint="default" w:ascii="Times New Roman" w:hAnsi="Times New Roman" w:eastAsia="宋体" w:cs="Times New Roman"/>
                <w:sz w:val="8"/>
                <w:szCs w:val="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8"/>
                <w:szCs w:val="8"/>
                <w:lang w:val="en-US" w:eastAsia="zh-CN"/>
              </w:rPr>
              <w:t>一</w:t>
            </w:r>
          </w:p>
        </w:tc>
        <w:tc>
          <w:tcPr>
            <w:tcW w:w="2805" w:type="dxa"/>
            <w:vAlign w:val="top"/>
          </w:tcPr>
          <w:p w14:paraId="40C33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500C1D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  <w:p w14:paraId="555CEFD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重要考试无线电技术</w:t>
            </w:r>
          </w:p>
          <w:p w14:paraId="5A4DF1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安全服务</w:t>
            </w:r>
          </w:p>
        </w:tc>
        <w:tc>
          <w:tcPr>
            <w:tcW w:w="5055" w:type="dxa"/>
            <w:vAlign w:val="top"/>
          </w:tcPr>
          <w:p w14:paraId="16242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根据省、市及区级部门对高新区重要考试无线电保障工作的相关部署，提供专业的无线电技术支撑服务，涵盖背景采集、信号监测与实时处置等工作。</w:t>
            </w:r>
          </w:p>
        </w:tc>
        <w:tc>
          <w:tcPr>
            <w:tcW w:w="2070" w:type="dxa"/>
            <w:vAlign w:val="top"/>
          </w:tcPr>
          <w:p w14:paraId="5FD5F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6325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6D2DB4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ind w:left="116" w:right="110" w:firstLine="2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</w:rPr>
              <w:t xml:space="preserve"> 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755" w:type="dxa"/>
            <w:vAlign w:val="top"/>
          </w:tcPr>
          <w:p w14:paraId="04532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90" w:type="dxa"/>
            <w:vAlign w:val="top"/>
          </w:tcPr>
          <w:p w14:paraId="7C962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</w:p>
          <w:p w14:paraId="525E6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</w:p>
          <w:p w14:paraId="700B3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  <w:t>车辆：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eastAsia="zh-CN"/>
              </w:rPr>
              <w:t>）</w:t>
            </w:r>
          </w:p>
          <w:p w14:paraId="2D5E5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  <w:t>人员：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eastAsia="zh-CN"/>
              </w:rPr>
              <w:t>）</w:t>
            </w:r>
          </w:p>
        </w:tc>
      </w:tr>
      <w:tr w14:paraId="4FEAD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</w:trPr>
        <w:tc>
          <w:tcPr>
            <w:tcW w:w="990" w:type="dxa"/>
            <w:vAlign w:val="top"/>
          </w:tcPr>
          <w:p w14:paraId="2DF18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  <w:p w14:paraId="33ED5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1"/>
              </w:rPr>
            </w:pPr>
          </w:p>
          <w:p w14:paraId="647CBBC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400" w:lineRule="exac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</w:pPr>
          </w:p>
          <w:p w14:paraId="52BA91A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05" w:type="dxa"/>
            <w:vAlign w:val="top"/>
          </w:tcPr>
          <w:p w14:paraId="262AB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E632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0D907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重大活动无线电技术</w:t>
            </w:r>
          </w:p>
          <w:p w14:paraId="17B6CC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安全服务</w:t>
            </w:r>
          </w:p>
        </w:tc>
        <w:tc>
          <w:tcPr>
            <w:tcW w:w="5055" w:type="dxa"/>
            <w:vAlign w:val="top"/>
          </w:tcPr>
          <w:p w14:paraId="74106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根据省、市及区级部门对高新区重大活动无线电保障工作的相关部署，提供专业的无线电技术支撑服务，涵盖背景采集、信号监测与实时处置等工作。</w:t>
            </w:r>
          </w:p>
          <w:p w14:paraId="47475D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ind w:left="103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070" w:type="dxa"/>
            <w:vAlign w:val="top"/>
          </w:tcPr>
          <w:p w14:paraId="2CE6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1AAB9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03DF61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400" w:lineRule="exact"/>
              <w:ind w:firstLine="301" w:firstLineChars="1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</w:rPr>
              <w:t>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755" w:type="dxa"/>
            <w:vAlign w:val="top"/>
          </w:tcPr>
          <w:p w14:paraId="3E9FE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190" w:type="dxa"/>
            <w:vAlign w:val="top"/>
          </w:tcPr>
          <w:p w14:paraId="0490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</w:p>
          <w:p w14:paraId="6A6D1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</w:p>
          <w:p w14:paraId="307DA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  <w:t>车辆：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 xml:space="preserve"> 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eastAsia="zh-CN"/>
              </w:rPr>
              <w:t>）</w:t>
            </w:r>
          </w:p>
          <w:p w14:paraId="58239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iCs/>
                <w:color w:val="000000"/>
                <w:spacing w:val="1"/>
                <w:sz w:val="28"/>
                <w:szCs w:val="28"/>
                <w:lang w:val="en-US" w:eastAsia="zh-CN" w:bidi="ar-SA"/>
              </w:rPr>
              <w:t>人员：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 xml:space="preserve"> 元/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val="en-US" w:eastAsia="zh-CN"/>
              </w:rPr>
              <w:t>天（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</w:rPr>
              <w:t>次</w:t>
            </w:r>
            <w:r>
              <w:rPr>
                <w:rFonts w:hint="default" w:ascii="Times New Roman" w:hAnsi="Times New Roman" w:eastAsia="方正仿宋_GBK" w:cs="Times New Roman"/>
                <w:spacing w:val="-1"/>
                <w:sz w:val="28"/>
                <w:szCs w:val="28"/>
                <w:lang w:eastAsia="zh-CN"/>
              </w:rPr>
              <w:t>）</w:t>
            </w:r>
          </w:p>
        </w:tc>
      </w:tr>
    </w:tbl>
    <w:p w14:paraId="329D1E9F">
      <w:pPr>
        <w:ind w:left="789" w:hanging="789" w:hangingChars="300"/>
        <w:jc w:val="left"/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备注：1.单次服务需提供不少于2名技术人员和1台保障车辆；2.报价需在备注内分别提供车辆及技术人员单价；3.保障设备由需求单位自行提供，报价单位不做考虑。</w:t>
      </w:r>
    </w:p>
    <w:sectPr>
      <w:footerReference r:id="rId4" w:type="first"/>
      <w:footerReference r:id="rId3" w:type="default"/>
      <w:pgSz w:w="16838" w:h="11906" w:orient="landscape"/>
      <w:pgMar w:top="1587" w:right="2098" w:bottom="1474" w:left="1984" w:header="851" w:footer="1587" w:gutter="0"/>
      <w:pgNumType w:fmt="decimal"/>
      <w:cols w:space="0" w:num="1"/>
      <w:rtlGutter w:val="0"/>
      <w:docGrid w:type="linesAndChars" w:linePitch="621" w:charSpace="-34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AE8BED-37D5-4CA1-9838-AE66F91B8EC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5E3666E-2869-43D4-9E13-1B55D627F293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94D8890-D73E-432E-84B7-0D5B98EF0D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6BB5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A848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EBF6D">
                          <w:pPr>
                            <w:pStyle w:val="3"/>
                          </w:pPr>
                          <w:r>
                            <w:rPr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EBF6D">
                    <w:pPr>
                      <w:pStyle w:val="3"/>
                    </w:pPr>
                    <w:r>
                      <w:rPr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63190"/>
    <w:rsid w:val="22596269"/>
    <w:rsid w:val="431F5F7C"/>
    <w:rsid w:val="4ED63190"/>
    <w:rsid w:val="59545699"/>
    <w:rsid w:val="617D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="宋体"/>
      <w:bCs/>
      <w:iCs/>
      <w:color w:val="000000"/>
      <w:sz w:val="28"/>
      <w:szCs w:val="28"/>
      <w:lang w:val="en-US" w:eastAsia="en-US" w:bidi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/>
      <w:sz w:val="29"/>
      <w:szCs w:val="29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440</Characters>
  <Lines>0</Lines>
  <Paragraphs>0</Paragraphs>
  <TotalTime>36</TotalTime>
  <ScaleCrop>false</ScaleCrop>
  <LinksUpToDate>false</LinksUpToDate>
  <CharactersWithSpaces>452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2026-01-05T03:04:00Z</dcterms:created>
  <dc:creator>mina</dc:creator>
  <cp:lastModifiedBy>Li</cp:lastModifiedBy>
  <cp:lastPrinted>2026-01-05T03:21:00Z</cp:lastPrinted>
  <dcterms:modified xsi:type="dcterms:W3CDTF">2026-01-05T06:46:34Z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67B70767B9AA4457BF338DDF6BAD7F75_13</vt:lpwstr>
  </property>
  <property fmtid="{D5CDD505-2E9C-101B-9397-08002B2CF9AE}" pid="4" name="KSOTemplateDocerSaveRecord">
    <vt:lpwstr>eyJoZGlkIjoiNjZjMGE1ZjMwZjA2M2I2OGQ4MTRmYmUwZDExMDUzZGMiLCJ1c2VySWQiOiI2NzM4NjgyMzkifQ==</vt:lpwstr>
  </property>
</Properties>
</file>